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6786348F" w:rsidR="0022631D" w:rsidRPr="0022631D" w:rsidRDefault="0022631D" w:rsidP="006F3CE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DB95441" w:rsidR="0022631D" w:rsidRPr="0022631D" w:rsidRDefault="00AD7795" w:rsidP="00883AC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,,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Կապան</w:t>
      </w:r>
      <w:proofErr w:type="spellEnd"/>
      <w:r w:rsidR="00FF5B7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FF5B76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համայնքի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կոմունալ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ծառայություն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,,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ՀՈԱԿ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ՀՀ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Սյունիքի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մարզ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ք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Կապան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Ռ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.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Մելիքյան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FF5B7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8</w:t>
      </w:r>
      <w:r w:rsidR="0094505D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/4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proofErr w:type="gram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22631D" w:rsidRPr="00FF5B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proofErr w:type="gram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0A32C8">
        <w:rPr>
          <w:rFonts w:ascii="GHEA Grapalat" w:eastAsia="Times New Roman" w:hAnsi="GHEA Grapalat" w:cs="Sylfaen"/>
          <w:sz w:val="20"/>
          <w:szCs w:val="20"/>
          <w:lang w:val="af-ZA" w:eastAsia="ru-RU"/>
        </w:rPr>
        <w:t>ՔՍԱՅՈՒՂԵՐԻ</w:t>
      </w:r>
      <w:r w:rsidRPr="00AD779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proofErr w:type="gramStart"/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,,</w:t>
      </w:r>
      <w:r w:rsidR="00883AC1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</w:t>
      </w:r>
      <w:r w:rsidR="00FF5B76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Հ</w:t>
      </w:r>
      <w:r w:rsidR="00883AC1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ԿԾ</w:t>
      </w:r>
      <w:proofErr w:type="gramEnd"/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</w:t>
      </w:r>
      <w:r w:rsidR="00883AC1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ԳՀԱՊՁԲ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-2</w:t>
      </w:r>
      <w:r w:rsidR="003E60D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6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proofErr w:type="gramStart"/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0</w:t>
      </w:r>
      <w:r w:rsidR="000A32C8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4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,,</w:t>
      </w:r>
      <w:proofErr w:type="gramEnd"/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91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755"/>
        <w:gridCol w:w="379"/>
        <w:gridCol w:w="491"/>
        <w:gridCol w:w="218"/>
        <w:gridCol w:w="567"/>
        <w:gridCol w:w="142"/>
        <w:gridCol w:w="338"/>
        <w:gridCol w:w="371"/>
        <w:gridCol w:w="11"/>
        <w:gridCol w:w="462"/>
        <w:gridCol w:w="94"/>
        <w:gridCol w:w="425"/>
        <w:gridCol w:w="425"/>
        <w:gridCol w:w="530"/>
        <w:gridCol w:w="37"/>
        <w:gridCol w:w="295"/>
        <w:gridCol w:w="600"/>
        <w:gridCol w:w="36"/>
        <w:gridCol w:w="168"/>
        <w:gridCol w:w="319"/>
        <w:gridCol w:w="22"/>
        <w:gridCol w:w="732"/>
        <w:gridCol w:w="39"/>
        <w:gridCol w:w="482"/>
        <w:gridCol w:w="154"/>
        <w:gridCol w:w="208"/>
        <w:gridCol w:w="26"/>
        <w:gridCol w:w="40"/>
        <w:gridCol w:w="146"/>
        <w:gridCol w:w="35"/>
        <w:gridCol w:w="2035"/>
      </w:tblGrid>
      <w:tr w:rsidR="0022631D" w:rsidRPr="0022631D" w14:paraId="3BCB0F4A" w14:textId="77777777" w:rsidTr="002F3D59">
        <w:trPr>
          <w:trHeight w:val="146"/>
        </w:trPr>
        <w:tc>
          <w:tcPr>
            <w:tcW w:w="567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24" w:type="dxa"/>
            <w:gridSpan w:val="32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232ABD">
        <w:trPr>
          <w:trHeight w:val="110"/>
        </w:trPr>
        <w:tc>
          <w:tcPr>
            <w:tcW w:w="567" w:type="dxa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4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4" w:type="dxa"/>
            <w:gridSpan w:val="7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693" w:type="dxa"/>
            <w:gridSpan w:val="9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644" w:type="dxa"/>
            <w:gridSpan w:val="7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232ABD">
        <w:trPr>
          <w:trHeight w:val="175"/>
        </w:trPr>
        <w:tc>
          <w:tcPr>
            <w:tcW w:w="567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7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693" w:type="dxa"/>
            <w:gridSpan w:val="9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7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232ABD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93" w:type="dxa"/>
            <w:gridSpan w:val="9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7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3D59" w:rsidRPr="0040401A" w14:paraId="376D7265" w14:textId="77777777" w:rsidTr="00232ABD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1E535F24" w14:textId="21BDF096" w:rsidR="002F3D59" w:rsidRPr="00276CAF" w:rsidRDefault="002F3D59" w:rsidP="002F3D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7F75A3F1" w14:textId="3C50D048" w:rsidR="002F3D59" w:rsidRPr="002F3D59" w:rsidRDefault="002F3D59" w:rsidP="002F3D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2F3D59">
              <w:rPr>
                <w:rFonts w:ascii="Sylfaen" w:hAnsi="Sylfaen" w:cs="Sylfaen"/>
                <w:color w:val="000000"/>
                <w:sz w:val="16"/>
                <w:szCs w:val="16"/>
              </w:rPr>
              <w:t>Արգելակման</w:t>
            </w:r>
            <w:proofErr w:type="spellEnd"/>
            <w:r w:rsidRPr="002F3D5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3D59">
              <w:rPr>
                <w:rFonts w:ascii="Sylfaen" w:hAnsi="Sylfaen" w:cs="Sylfaen"/>
                <w:color w:val="000000"/>
                <w:sz w:val="16"/>
                <w:szCs w:val="16"/>
              </w:rPr>
              <w:t>հեղուկ</w:t>
            </w:r>
            <w:proofErr w:type="spellEnd"/>
            <w:r w:rsidRPr="002F3D59">
              <w:rPr>
                <w:color w:val="000000"/>
                <w:sz w:val="16"/>
                <w:szCs w:val="16"/>
              </w:rPr>
              <w:t xml:space="preserve"> DOT -4 /455</w:t>
            </w:r>
            <w:r w:rsidRPr="002F3D59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2F3D59"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F1F59C6" w14:textId="4188D094" w:rsidR="002F3D59" w:rsidRPr="00D91733" w:rsidRDefault="00232ABD" w:rsidP="002F3D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0C3D945" w14:textId="5B483920" w:rsidR="002F3D59" w:rsidRPr="00FF5B76" w:rsidRDefault="00232ABD" w:rsidP="002F3D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04730BD4" w14:textId="519A5AD6" w:rsidR="002F3D59" w:rsidRPr="00FF5B76" w:rsidRDefault="00232ABD" w:rsidP="002F3D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4C997CBC" w14:textId="551E7A61" w:rsidR="002F3D59" w:rsidRPr="00276CAF" w:rsidRDefault="00FC398A" w:rsidP="002F3D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37532565" w14:textId="098AF9AC" w:rsidR="002F3D59" w:rsidRPr="00276CAF" w:rsidRDefault="00FC398A" w:rsidP="002F3D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15000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vAlign w:val="center"/>
          </w:tcPr>
          <w:p w14:paraId="0BCE5927" w14:textId="71CDCFB1" w:rsidR="002F3D59" w:rsidRPr="007E2283" w:rsidRDefault="002F3D59" w:rsidP="007E2283">
            <w:pPr>
              <w:ind w:left="33" w:hanging="33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E2283">
              <w:rPr>
                <w:rFonts w:cs="Calibri"/>
                <w:color w:val="000000"/>
                <w:sz w:val="16"/>
                <w:szCs w:val="16"/>
                <w:lang w:val="hy-AM"/>
              </w:rPr>
              <w:t>DOT 4 արգելակաման հեղուկ, թափանցիկ միասեռ հեղուկ բաց դեղինից մինչև բաց շագանակագույն առանց նստվածքների և ակնհայտ մեխանիկական խառնուրդների։ Օգտագործվում է ավտոմեքենաների արգելակման համակարգում, չափածրարված 455գ․ տարաներով։  “Չոր” հեղուկի եռման ջորմաստիճանը- ոչ պակաս քան  260°С, “խոնավ” հեղուկի եռման ջորմաստիճանը- ոչ պակաս քան 155 Co, կինեմատիկ մածուցիկությունը 100  Co դեպքում՝ ոչ պակաս 1.5cCт, կինեմատիկ մածուցիկությունը -40 Co ի դեպքում՝ ոչ ավել 1800 cCт:</w:t>
            </w:r>
          </w:p>
        </w:tc>
        <w:tc>
          <w:tcPr>
            <w:tcW w:w="2644" w:type="dxa"/>
            <w:gridSpan w:val="7"/>
            <w:tcBorders>
              <w:bottom w:val="single" w:sz="8" w:space="0" w:color="auto"/>
            </w:tcBorders>
            <w:vAlign w:val="center"/>
          </w:tcPr>
          <w:p w14:paraId="063EEF42" w14:textId="2393C614" w:rsidR="002F3D59" w:rsidRPr="007E2283" w:rsidRDefault="002F3D59" w:rsidP="000A32C8">
            <w:pPr>
              <w:ind w:left="33" w:firstLine="8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E2283">
              <w:rPr>
                <w:rFonts w:cs="Calibri"/>
                <w:color w:val="000000"/>
                <w:sz w:val="16"/>
                <w:szCs w:val="16"/>
                <w:lang w:val="hy-AM"/>
              </w:rPr>
              <w:t>DOT 4 արգելակաման հեղուկ, թափանցիկ միասեռ հեղուկ բաց դեղինից մինչև բաց շագանակագույն առանց նստվածքների և ակնհայտ մեխանիկական խառնուրդների։ Օգտագործվում է ավտոմեքենաների արգելակման համակարգում, չափածրարված 455գ․ տարաներով։  “Չոր” հեղուկի եռման ջորմաստիճանը- ոչ պակաս քան  260°С, “խոնավ” հեղուկի եռման ջորմաստիճանը- ոչ պակաս քան 155 Co, կինեմատիկ մածուցիկությունը 100  Co դեպքում՝ ոչ պակաս 1.5cCт, կինեմատիկ մածուցիկությունը -40 Co ի դեպքում՝ ոչ ավել 1800 cCт:</w:t>
            </w:r>
          </w:p>
        </w:tc>
      </w:tr>
      <w:tr w:rsidR="002F3D59" w:rsidRPr="0040401A" w14:paraId="6DC99BAB" w14:textId="77777777" w:rsidTr="00232ABD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41427FE8" w14:textId="60ACA533" w:rsidR="002F3D59" w:rsidRPr="00410298" w:rsidRDefault="002F3D59" w:rsidP="002F3D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2F31C9BD" w14:textId="03533400" w:rsidR="002F3D59" w:rsidRPr="002F3D59" w:rsidRDefault="002F3D59" w:rsidP="002F3D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2F3D59">
              <w:rPr>
                <w:rFonts w:ascii="Sylfaen" w:hAnsi="Sylfaen" w:cs="Sylfaen"/>
                <w:color w:val="000000"/>
                <w:sz w:val="16"/>
                <w:szCs w:val="16"/>
              </w:rPr>
              <w:t>Հիդրավլիկ</w:t>
            </w:r>
            <w:proofErr w:type="spellEnd"/>
            <w:r w:rsidRPr="002F3D5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3D59">
              <w:rPr>
                <w:rFonts w:ascii="Sylfaen" w:hAnsi="Sylfaen" w:cs="Sylfaen"/>
                <w:color w:val="000000"/>
                <w:sz w:val="16"/>
                <w:szCs w:val="16"/>
              </w:rPr>
              <w:t>յուղ</w:t>
            </w:r>
            <w:proofErr w:type="spellEnd"/>
            <w:r w:rsidRPr="002F3D59">
              <w:rPr>
                <w:color w:val="000000"/>
                <w:sz w:val="16"/>
                <w:szCs w:val="16"/>
              </w:rPr>
              <w:t xml:space="preserve"> HLP-46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24152510" w14:textId="4FF700DC" w:rsidR="002F3D59" w:rsidRPr="00410298" w:rsidRDefault="00232ABD" w:rsidP="002F3D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A3BA2A3" w14:textId="0F496331" w:rsidR="002F3D59" w:rsidRDefault="00232ABD" w:rsidP="002F3D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615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3CDB4086" w14:textId="222163BF" w:rsidR="002F3D59" w:rsidRDefault="00232ABD" w:rsidP="002F3D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615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42473171" w14:textId="1DFF888E" w:rsidR="002F3D59" w:rsidRDefault="00FC398A" w:rsidP="002F3D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984000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404090F2" w14:textId="2DD76FE7" w:rsidR="002F3D59" w:rsidRDefault="00FC398A" w:rsidP="002F3D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984000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vAlign w:val="center"/>
          </w:tcPr>
          <w:p w14:paraId="0805660A" w14:textId="5892CB9D" w:rsidR="002F3D59" w:rsidRPr="007E2283" w:rsidRDefault="002F3D59" w:rsidP="007E2283">
            <w:pPr>
              <w:tabs>
                <w:tab w:val="left" w:pos="1248"/>
              </w:tabs>
              <w:spacing w:before="0" w:after="0"/>
              <w:ind w:left="33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E2283">
              <w:rPr>
                <w:rFonts w:cs="Calibri"/>
                <w:color w:val="000000"/>
                <w:sz w:val="16"/>
                <w:szCs w:val="16"/>
                <w:lang w:val="hy-AM"/>
              </w:rPr>
              <w:t>Բարձրորակ բոլոր սեզոնների համար նախատեսված հիդրավլիկ յուղ HLP-46: Նախատեսված հիդրավլիկ սարքավորումների համակարգերում օգտագործելու համար, որոնց համար բնորոշ են ինչպես ցածր, այնպես էլ բարձր շահագործման ջերմաստիճանը: Յուղն ապահովում է շարժական սարքավորումների հիդրավլիկ համակարգերի շահագործումը ջերմաստիճանի լայն միջակայքում, պաշտպանում է պոմպերը մաշվածությունից և ունի գերազանց ֆիլտրելիություն ՝ պահպանելով ֆիլտրերը աշխատանքային վիճակում:</w:t>
            </w:r>
            <w:r w:rsidRPr="007E2283">
              <w:rPr>
                <w:rFonts w:cs="Calibri"/>
                <w:color w:val="000000"/>
                <w:sz w:val="16"/>
                <w:szCs w:val="16"/>
                <w:lang w:val="hy-AM"/>
              </w:rPr>
              <w:br/>
              <w:t xml:space="preserve">Արտադրող գործարանի որակի անձնագրերով և համապատասխանության սերտիֆիկատներով:  Խտությունը 20°С կգ/մ3 ՝ 890-ից ոչ ավել, կինեմատիկական մածուցիկությունը / 40°С/ մմ2/վրկ՝ 41.4-50.6, մածուցիկության ինդեքսը, ոչ պակաս՝ 95-ից, </w:t>
            </w:r>
            <w:r w:rsidRPr="007E2283">
              <w:rPr>
                <w:rFonts w:cs="Calibri"/>
                <w:color w:val="000000"/>
                <w:sz w:val="16"/>
                <w:szCs w:val="16"/>
                <w:lang w:val="hy-AM"/>
              </w:rPr>
              <w:lastRenderedPageBreak/>
              <w:t>ինքնաբոցավառման ջերմաստիճանը ոչ ցածր՝ 210°C, հոսունության կորստի /սառեցման/ ջերմաստիճանը °C՝ ոչ բարձր -27-ից:  Ապրանքի հանձնման ժամանակ ներկայացնել սերտիֆիկատ՝ արտադրող երկրի և կազմակերպության, ինչպես նաև որակի վերաբերյալ: Ապրանքները պետք է լինեն նոր, չօգտագործված, գործարանային փաթեթավորմամբ: Մատակարարումը և բեռնաթափումը իրականացվում է հաղթող կազմակերպության կողմից:  Արտադրող երկիր ՝ ռուսական, եվրոպական։</w:t>
            </w:r>
          </w:p>
        </w:tc>
        <w:tc>
          <w:tcPr>
            <w:tcW w:w="2644" w:type="dxa"/>
            <w:gridSpan w:val="7"/>
            <w:tcBorders>
              <w:bottom w:val="single" w:sz="8" w:space="0" w:color="auto"/>
            </w:tcBorders>
            <w:vAlign w:val="center"/>
          </w:tcPr>
          <w:p w14:paraId="5228441B" w14:textId="40A9C149" w:rsidR="002F3D59" w:rsidRPr="007E2283" w:rsidRDefault="002F3D59" w:rsidP="007E2283">
            <w:pPr>
              <w:tabs>
                <w:tab w:val="left" w:pos="1248"/>
              </w:tabs>
              <w:spacing w:before="0" w:after="0"/>
              <w:ind w:left="33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E2283">
              <w:rPr>
                <w:rFonts w:cs="Calibri"/>
                <w:color w:val="000000"/>
                <w:sz w:val="16"/>
                <w:szCs w:val="16"/>
                <w:lang w:val="hy-AM"/>
              </w:rPr>
              <w:lastRenderedPageBreak/>
              <w:t>Բարձրորակ բոլոր սեզոնների համար նախատեսված հիդրավլիկ յուղ HLP-46: Նախատեսված հիդրավլիկ սարքավորումների համակարգերում օգտագործելու համար, որոնց համար բնորոշ են ինչպես ցածր, այնպես էլ բարձր շահագործման ջերմաստիճանը: Յուղն ապահովում է շարժական սարքավորումների հիդրավլիկ համակարգերի շահագործումը ջերմաստիճանի լայն միջակայքում, պաշտպանում է պոմպերը մաշվածությունից և ունի գերազանց ֆիլտրելիություն ՝ պահպանելով ֆիլտրերը աշխատանքային վիճակում:</w:t>
            </w:r>
            <w:r w:rsidRPr="007E2283">
              <w:rPr>
                <w:rFonts w:cs="Calibri"/>
                <w:color w:val="000000"/>
                <w:sz w:val="16"/>
                <w:szCs w:val="16"/>
                <w:lang w:val="hy-AM"/>
              </w:rPr>
              <w:br/>
              <w:t xml:space="preserve">Արտադրող գործարանի որակի անձնագրերով և համապատասխանության սերտիֆիկատներով:  Խտությունը 20°С կգ/մ3 ՝ 890-ից ոչ ավել, կինեմատիկական մածուցիկությունը / 40°С/ մմ2/վրկ՝ 41.4-50.6, </w:t>
            </w:r>
            <w:r w:rsidRPr="007E2283">
              <w:rPr>
                <w:rFonts w:cs="Calibri"/>
                <w:color w:val="000000"/>
                <w:sz w:val="16"/>
                <w:szCs w:val="16"/>
                <w:lang w:val="hy-AM"/>
              </w:rPr>
              <w:lastRenderedPageBreak/>
              <w:t>մածուցիկության ինդեքսը, ոչ պակաս՝ 95-ից, ինքնաբոցավառման ջերմաստիճանը ոչ ցածր՝ 210°C, հոսունության կորստի /սառեցման/ ջերմաստիճանը °C՝ ոչ բարձր -27-ից:  Ապրանքի հանձնման ժամանակ ներկայացնել սերտիֆիկատ՝ արտադրող երկրի և կազմակերպության, ինչպես նաև որակի վերաբերյալ: Ապրանքները պետք է լինեն նոր, չօգտագործված, գործարանային փաթեթավորմամբ: Մատակարարումը և բեռնաթափումը իրականացվում է հաղթող կազմակերպության կողմից:  Արտադրող երկիր ՝ ռուսական, եվրոպական։</w:t>
            </w:r>
          </w:p>
        </w:tc>
      </w:tr>
      <w:tr w:rsidR="00232ABD" w:rsidRPr="0040401A" w14:paraId="58024109" w14:textId="77777777" w:rsidTr="00232ABD">
        <w:trPr>
          <w:trHeight w:val="1667"/>
        </w:trPr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07BB51CD" w14:textId="5A4A7D14" w:rsidR="00232ABD" w:rsidRPr="00410298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383DDC19" w14:textId="29FE8F4F" w:rsidR="00232ABD" w:rsidRPr="002F3D59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2F3D59">
              <w:rPr>
                <w:rFonts w:ascii="Sylfaen" w:hAnsi="Sylfaen" w:cs="Sylfaen"/>
                <w:color w:val="000000"/>
                <w:sz w:val="16"/>
                <w:szCs w:val="16"/>
              </w:rPr>
              <w:t>Հովացման</w:t>
            </w:r>
            <w:proofErr w:type="spellEnd"/>
            <w:r w:rsidRPr="002F3D5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3D59">
              <w:rPr>
                <w:rFonts w:ascii="Sylfaen" w:hAnsi="Sylfaen" w:cs="Sylfaen"/>
                <w:color w:val="000000"/>
                <w:sz w:val="16"/>
                <w:szCs w:val="16"/>
              </w:rPr>
              <w:t>հեղուկ</w:t>
            </w:r>
            <w:proofErr w:type="spellEnd"/>
            <w:r w:rsidRPr="002F3D59">
              <w:rPr>
                <w:color w:val="000000"/>
                <w:sz w:val="16"/>
                <w:szCs w:val="16"/>
              </w:rPr>
              <w:t xml:space="preserve"> 80%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38316E85" w14:textId="2C495548" w:rsidR="00232AB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B69AA13" w14:textId="5CB2F277" w:rsidR="00232AB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FAE78DC" w14:textId="7CBFA87E" w:rsidR="00232ABD" w:rsidRDefault="00FC398A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635F8795" w14:textId="0147DCAD" w:rsidR="00232ABD" w:rsidRDefault="00FC398A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62E13C1D" w14:textId="215233D4" w:rsidR="00232ABD" w:rsidRDefault="00FC398A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150000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vAlign w:val="center"/>
          </w:tcPr>
          <w:p w14:paraId="75CC0E55" w14:textId="754379C8" w:rsidR="00232ABD" w:rsidRPr="007E2283" w:rsidRDefault="00232ABD" w:rsidP="00232ABD">
            <w:pPr>
              <w:ind w:left="33" w:right="-102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E2283">
              <w:rPr>
                <w:rFonts w:cs="Calibri"/>
                <w:color w:val="000000"/>
                <w:sz w:val="16"/>
                <w:szCs w:val="16"/>
                <w:lang w:val="hy-AM"/>
              </w:rPr>
              <w:t>Հովացման հեղուկ 80%, կապույտ գույնի, բարձր կատարողական դիզել և բենզին շարժիչների համար, ապահովում է շարժիչի արդյունավետ հովացում և պաշտպանություն սառեցման ժամանակ:</w:t>
            </w:r>
          </w:p>
        </w:tc>
        <w:tc>
          <w:tcPr>
            <w:tcW w:w="2644" w:type="dxa"/>
            <w:gridSpan w:val="7"/>
            <w:tcBorders>
              <w:bottom w:val="single" w:sz="8" w:space="0" w:color="auto"/>
            </w:tcBorders>
            <w:vAlign w:val="center"/>
          </w:tcPr>
          <w:p w14:paraId="304EBF00" w14:textId="4F8D27FA" w:rsidR="00232ABD" w:rsidRPr="007E2283" w:rsidRDefault="00232ABD" w:rsidP="00232ABD">
            <w:pPr>
              <w:ind w:left="33" w:hanging="33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E2283">
              <w:rPr>
                <w:rFonts w:cs="Calibri"/>
                <w:color w:val="000000"/>
                <w:sz w:val="16"/>
                <w:szCs w:val="16"/>
                <w:lang w:val="hy-AM"/>
              </w:rPr>
              <w:t>Հովացման հեղուկ 80%, կապույտ գույնի, բարձր կատարողական դիզել և բենզին շարժիչների համար, ապահովում է շարժիչի արդյունավետ հովացում և պաշտպանություն սառեցման ժամանակ:</w:t>
            </w:r>
          </w:p>
        </w:tc>
      </w:tr>
      <w:tr w:rsidR="00232ABD" w:rsidRPr="0040401A" w14:paraId="47BF2C6B" w14:textId="77777777" w:rsidTr="00232ABD">
        <w:trPr>
          <w:trHeight w:val="1667"/>
        </w:trPr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04E31B1A" w14:textId="76AD4327" w:rsidR="00232ABD" w:rsidRPr="00410298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17935B43" w14:textId="25CCA318" w:rsidR="00232ABD" w:rsidRPr="002F3D59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3D59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Միջոցներ</w:t>
            </w:r>
            <w:r w:rsidRPr="002F3D59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2F3D59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դիզ</w:t>
            </w:r>
            <w:r w:rsidRPr="002F3D59">
              <w:rPr>
                <w:rFonts w:ascii="MS Gothic" w:eastAsia="MS Gothic" w:hAnsi="MS Gothic" w:cs="MS Gothic" w:hint="eastAsia"/>
                <w:color w:val="000000"/>
                <w:sz w:val="16"/>
                <w:szCs w:val="16"/>
                <w:lang w:val="hy-AM"/>
              </w:rPr>
              <w:t>․</w:t>
            </w:r>
            <w:r w:rsidRPr="002F3D59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շարժիչների</w:t>
            </w:r>
            <w:r w:rsidRPr="002F3D59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2F3D59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համար</w:t>
            </w:r>
            <w:r w:rsidRPr="002F3D59">
              <w:rPr>
                <w:color w:val="000000"/>
                <w:sz w:val="16"/>
                <w:szCs w:val="16"/>
                <w:lang w:val="hy-AM"/>
              </w:rPr>
              <w:br/>
              <w:t xml:space="preserve"> AUS 32 ABDUEL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0B20D044" w14:textId="5F34B6A7" w:rsidR="00232AB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04E279A7" w14:textId="2D144716" w:rsidR="00232AB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F61B0F0" w14:textId="05D8B112" w:rsidR="00232ABD" w:rsidRDefault="00FC398A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61CDED02" w14:textId="3A25D7A7" w:rsidR="00232ABD" w:rsidRDefault="00FC398A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340A4F74" w14:textId="71F6C972" w:rsidR="00232ABD" w:rsidRDefault="00FC398A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40000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vAlign w:val="center"/>
          </w:tcPr>
          <w:p w14:paraId="0A96D3EF" w14:textId="38A3F74D" w:rsidR="00232ABD" w:rsidRPr="007E2283" w:rsidRDefault="00232ABD" w:rsidP="00232ABD">
            <w:pPr>
              <w:ind w:left="33" w:right="-243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E2283">
              <w:rPr>
                <w:rFonts w:cs="Calibri"/>
                <w:color w:val="000000"/>
                <w:sz w:val="16"/>
                <w:szCs w:val="16"/>
                <w:lang w:val="hy-AM"/>
              </w:rPr>
              <w:t xml:space="preserve">AdBlue Հեղուկ դիզելային շարժիչների ընտրովի կատալիտիկ արտանետումների նվազեցման համակարգում օգտագործման համար: Այն միզանյութի (32,5%) բարձր մաքրված լուծույթ է դեմինալացված ջրի մեջ:  </w:t>
            </w:r>
          </w:p>
        </w:tc>
        <w:tc>
          <w:tcPr>
            <w:tcW w:w="2644" w:type="dxa"/>
            <w:gridSpan w:val="7"/>
            <w:tcBorders>
              <w:bottom w:val="single" w:sz="8" w:space="0" w:color="auto"/>
            </w:tcBorders>
            <w:vAlign w:val="center"/>
          </w:tcPr>
          <w:p w14:paraId="574D338A" w14:textId="796B471B" w:rsidR="00232ABD" w:rsidRPr="007E2283" w:rsidRDefault="00232ABD" w:rsidP="00232ABD">
            <w:pPr>
              <w:ind w:left="33" w:hanging="33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E2283">
              <w:rPr>
                <w:rFonts w:cs="Calibri"/>
                <w:color w:val="000000"/>
                <w:sz w:val="16"/>
                <w:szCs w:val="16"/>
                <w:lang w:val="hy-AM"/>
              </w:rPr>
              <w:t xml:space="preserve">AdBlue Հեղուկ դիզելային շարժիչների ընտրովի կատալիտիկ արտանետումների նվազեցման համակարգում օգտագործման համար: Այն միզանյութի (32,5%) բարձր մաքրված լուծույթ է դեմինալացված ջրի մեջ: </w:t>
            </w:r>
          </w:p>
        </w:tc>
      </w:tr>
      <w:tr w:rsidR="00232ABD" w:rsidRPr="0040401A" w14:paraId="5734F33F" w14:textId="77777777" w:rsidTr="00232ABD">
        <w:trPr>
          <w:trHeight w:val="546"/>
        </w:trPr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06BD9B7A" w14:textId="6FF615AB" w:rsidR="00232ABD" w:rsidRPr="00410298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33024C12" w14:textId="2F03516C" w:rsidR="00232ABD" w:rsidRPr="002F3D59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2F3D59">
              <w:rPr>
                <w:rFonts w:ascii="Sylfaen" w:hAnsi="Sylfaen" w:cs="Sylfaen"/>
                <w:color w:val="000000"/>
                <w:sz w:val="16"/>
                <w:szCs w:val="16"/>
              </w:rPr>
              <w:t>Շարժիչի</w:t>
            </w:r>
            <w:proofErr w:type="spellEnd"/>
            <w:r w:rsidRPr="002F3D5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3D59">
              <w:rPr>
                <w:rFonts w:ascii="Sylfaen" w:hAnsi="Sylfaen" w:cs="Sylfaen"/>
                <w:color w:val="000000"/>
                <w:sz w:val="16"/>
                <w:szCs w:val="16"/>
              </w:rPr>
              <w:t>յուղ</w:t>
            </w:r>
            <w:proofErr w:type="spellEnd"/>
            <w:r w:rsidRPr="002F3D59">
              <w:rPr>
                <w:color w:val="000000"/>
                <w:sz w:val="16"/>
                <w:szCs w:val="16"/>
              </w:rPr>
              <w:t xml:space="preserve"> 15W </w:t>
            </w:r>
            <w:proofErr w:type="gramStart"/>
            <w:r w:rsidRPr="002F3D59">
              <w:rPr>
                <w:color w:val="000000"/>
                <w:sz w:val="16"/>
                <w:szCs w:val="16"/>
              </w:rPr>
              <w:t>40  /</w:t>
            </w:r>
            <w:proofErr w:type="spellStart"/>
            <w:proofErr w:type="gramEnd"/>
            <w:r w:rsidRPr="002F3D59">
              <w:rPr>
                <w:rFonts w:ascii="Sylfaen" w:hAnsi="Sylfaen" w:cs="Sylfaen"/>
                <w:color w:val="000000"/>
                <w:sz w:val="16"/>
                <w:szCs w:val="16"/>
              </w:rPr>
              <w:t>դիզել</w:t>
            </w:r>
            <w:proofErr w:type="spellEnd"/>
            <w:r w:rsidRPr="002F3D59">
              <w:rPr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A2D2394" w14:textId="5168F399" w:rsidR="00232AB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30BAEB30" w14:textId="5A265740" w:rsidR="00232AB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0DDD652F" w14:textId="3C2D4066" w:rsidR="00232AB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410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017F8043" w14:textId="217A8040" w:rsidR="00232AB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656000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1368490F" w14:textId="4B2D74D8" w:rsidR="00232AB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656000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vAlign w:val="center"/>
          </w:tcPr>
          <w:p w14:paraId="22C77934" w14:textId="4A62C166" w:rsidR="00232ABD" w:rsidRPr="007E2283" w:rsidRDefault="00232ABD" w:rsidP="00232ABD">
            <w:pPr>
              <w:ind w:left="33" w:hanging="33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E2283">
              <w:rPr>
                <w:rFonts w:cs="Calibri"/>
                <w:color w:val="000000"/>
                <w:sz w:val="16"/>
                <w:szCs w:val="16"/>
                <w:lang w:val="hy-AM"/>
              </w:rPr>
              <w:t xml:space="preserve">Շարժիչի յուղեր նախատեսված դիզելային շարժիչների համար: Միջազգային ստանդարտներ՝ կլասիֆիկացիա  API CF-4, API SG համապատասխան Օգտագործումը՝ նախատեսված տարվա բոլոր եղանակների համար: Մածուցիկության աստիճանը՝ 15 W 40: Արտադրության տարեթիվը՝ 2025թ.-ից ոչ պակաս: Բյուրեղացման ջերմաստիճանը ՝ ոչ բարձր – 30°C-ից:  Բռնկման ջերմաստիճանը՝ ոչ ցածր 200° C-ից: Կինեմատիկ մածուցիկությունը՝ 100° C-ում ` 14.00- 15.50: Մածուցիկության ինդեքսը՝ ոչ պակաս 115-ից: Խտությունը 20° C-ում ՝ոչ պակաս 868-ից: Հիմնային թիվը՝  /(mg KOH/g) (միլիգրամ կալիումի հիդրօքսի մեկ գրամ յուղի համար )/՝ ոչ պակաս 10մգ KOH/գ-ից: Քիմիական բաղադրությունը՝ միներալ:  Ապրանքի հանձնման ժամանակ ներկայացնել սերտիֆիկատ՝ արտադրող երկրի և կազմակերպության, ինչպես նաև որակի վերաբերյալ: Ապրանքները պետք է լինեն նոր, չօգտագործված, գործարանային փաթեթավորմամբ: Մատակարարումը և բեռնաթափումը իրականացվում է հաղթող կազմակերպության </w:t>
            </w:r>
            <w:r w:rsidRPr="007E2283">
              <w:rPr>
                <w:rFonts w:cs="Calibri"/>
                <w:color w:val="000000"/>
                <w:sz w:val="16"/>
                <w:szCs w:val="16"/>
                <w:lang w:val="hy-AM"/>
              </w:rPr>
              <w:lastRenderedPageBreak/>
              <w:t>կողմից:  Արտադրող երկիր ՝ ռուսական, եվրոպական։</w:t>
            </w:r>
          </w:p>
        </w:tc>
        <w:tc>
          <w:tcPr>
            <w:tcW w:w="2644" w:type="dxa"/>
            <w:gridSpan w:val="7"/>
            <w:tcBorders>
              <w:bottom w:val="single" w:sz="8" w:space="0" w:color="auto"/>
            </w:tcBorders>
            <w:vAlign w:val="center"/>
          </w:tcPr>
          <w:p w14:paraId="59817A12" w14:textId="3A257769" w:rsidR="00232ABD" w:rsidRPr="007E2283" w:rsidRDefault="00232ABD" w:rsidP="00232ABD">
            <w:pPr>
              <w:ind w:left="33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E2283">
              <w:rPr>
                <w:rFonts w:cs="Calibri"/>
                <w:color w:val="000000"/>
                <w:sz w:val="16"/>
                <w:szCs w:val="16"/>
                <w:lang w:val="hy-AM"/>
              </w:rPr>
              <w:lastRenderedPageBreak/>
              <w:t xml:space="preserve">Շարժիչի յուղեր նախատեսված դիզելային շարժիչների համար: Միջազգային ստանդարտներ՝ կլասիֆիկացիա  API CF-4, API SG համապատասխան Օգտագործումը՝ նախատեսված տարվա բոլոր եղանակների համար: Մածուցիկության աստիճանը՝ 15 W 40: Արտադրության տարեթիվը՝ 2025թ.-ից ոչ պակաս: Բյուրեղացման ջերմաստիճանը ՝ ոչ բարձր – 30°C-ից:  Բռնկման ջերմաստիճանը՝ ոչ ցածր 200° C-ից: Կինեմատիկ մածուցիկությունը՝ 100° C-ում ` 14.00- 15.50: Մածուցիկության ինդեքսը՝ ոչ պակաս 115-ից: Խտությունը 20° C-ում ՝ոչ պակաս 868-ից: Հիմնային թիվը՝  /(mg KOH/g) (միլիգրամ կալիումի հիդրօքսի մեկ գրամ յուղի համար )/՝ ոչ պակաս 10մգ KOH/գ-ից: Քիմիական բաղադրությունը՝ միներալ:  Ապրանքի հանձնման ժամանակ ներկայացնել սերտիֆիկատ՝ արտադրող երկրի և կազմակերպության, ինչպես նաև որակի վերաբերյալ: Ապրանքները պետք է լինեն նոր, չօգտագործված, գործարանային փաթեթավորմամբ: Մատակարարումը և բեռնաթափումը իրականացվում է հաղթող կազմակերպության </w:t>
            </w:r>
            <w:r w:rsidRPr="007E2283">
              <w:rPr>
                <w:rFonts w:cs="Calibri"/>
                <w:color w:val="000000"/>
                <w:sz w:val="16"/>
                <w:szCs w:val="16"/>
                <w:lang w:val="hy-AM"/>
              </w:rPr>
              <w:lastRenderedPageBreak/>
              <w:t>կողմից:  Արտադրող երկիր ՝ ռուսական, եվրոպական։</w:t>
            </w:r>
          </w:p>
        </w:tc>
      </w:tr>
      <w:tr w:rsidR="00232ABD" w:rsidRPr="0040401A" w14:paraId="49269D21" w14:textId="77777777" w:rsidTr="00232ABD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54FA05D9" w14:textId="71A2010A" w:rsidR="00232ABD" w:rsidRPr="00410298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16BF2D93" w14:textId="58E6165C" w:rsidR="00232ABD" w:rsidRPr="002F3D59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3D59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Քսուկային</w:t>
            </w:r>
            <w:r w:rsidRPr="002F3D59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2F3D59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յուղ</w:t>
            </w:r>
            <w:r w:rsidRPr="002F3D59">
              <w:rPr>
                <w:color w:val="000000"/>
                <w:sz w:val="16"/>
                <w:szCs w:val="16"/>
                <w:lang w:val="hy-AM"/>
              </w:rPr>
              <w:t xml:space="preserve"> /</w:t>
            </w:r>
            <w:r w:rsidRPr="002F3D59">
              <w:rPr>
                <w:rFonts w:cs="Calibri"/>
                <w:color w:val="000000"/>
                <w:sz w:val="16"/>
                <w:szCs w:val="16"/>
                <w:lang w:val="hy-AM"/>
              </w:rPr>
              <w:t>ТАУТ</w:t>
            </w:r>
            <w:r w:rsidRPr="002F3D59">
              <w:rPr>
                <w:color w:val="000000"/>
                <w:sz w:val="16"/>
                <w:szCs w:val="16"/>
                <w:lang w:val="hy-AM"/>
              </w:rPr>
              <w:t xml:space="preserve">/ 0,40 </w:t>
            </w:r>
            <w:r w:rsidRPr="002F3D59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կգ</w:t>
            </w:r>
            <w:r w:rsidRPr="002F3D59">
              <w:rPr>
                <w:color w:val="000000"/>
                <w:sz w:val="16"/>
                <w:szCs w:val="16"/>
                <w:lang w:val="hy-AM"/>
              </w:rPr>
              <w:t>-</w:t>
            </w:r>
            <w:r w:rsidRPr="002F3D59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ոց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3F442EC7" w14:textId="7C0C448A" w:rsidR="00232AB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35C361FC" w14:textId="24786094" w:rsidR="00232AB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2392C449" w14:textId="4A090577" w:rsidR="00232AB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5080DFCA" w14:textId="0A5F8516" w:rsidR="00232AB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45000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7B1615DB" w14:textId="455A8A38" w:rsidR="00232AB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45000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vAlign w:val="center"/>
          </w:tcPr>
          <w:p w14:paraId="19516BB8" w14:textId="49936E5C" w:rsidR="00232ABD" w:rsidRPr="007E2283" w:rsidRDefault="00232ABD" w:rsidP="00232ABD">
            <w:pPr>
              <w:tabs>
                <w:tab w:val="left" w:pos="1248"/>
              </w:tabs>
              <w:spacing w:before="0" w:after="0"/>
              <w:ind w:left="33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E2283">
              <w:rPr>
                <w:rFonts w:cs="Calibri"/>
                <w:color w:val="000000"/>
                <w:sz w:val="16"/>
                <w:szCs w:val="16"/>
                <w:lang w:val="hy-AM"/>
              </w:rPr>
              <w:t>Լիտոլ-24 ГОСТ 21150-2017, միասեռ քսայուղ, բաց դեղինից մինչև շագանակագույն։ Արտադրության տարեթիվը՝ 2025թ.-ից ոչ պակաս:  Կաթիլընկման ջերմաստիճանը՝ ոչ ցածր 185° C-ից, աշխատանքային ջերմաստիճանի միջակայքը՝ +40-ից մինչև +120։ : Մատակարար ընկերությունը պետք է ներկայացնի ներմուծման և վերը նշված միջազգային ստանդարտներին համապատասխան փաստաթղթեր: Ապրանքները պետք է լինեն նոր, չօգտագործված, գործարանային փաթեթավորմամբ:  Արտադրող երկիր ՝ ռուսական, եվրոպական։</w:t>
            </w:r>
          </w:p>
        </w:tc>
        <w:tc>
          <w:tcPr>
            <w:tcW w:w="2644" w:type="dxa"/>
            <w:gridSpan w:val="7"/>
            <w:tcBorders>
              <w:bottom w:val="single" w:sz="8" w:space="0" w:color="auto"/>
            </w:tcBorders>
            <w:vAlign w:val="center"/>
          </w:tcPr>
          <w:p w14:paraId="639E40BE" w14:textId="0E7C9E43" w:rsidR="00232ABD" w:rsidRPr="007E2283" w:rsidRDefault="00232ABD" w:rsidP="00232ABD">
            <w:pPr>
              <w:tabs>
                <w:tab w:val="left" w:pos="1248"/>
              </w:tabs>
              <w:spacing w:before="0" w:after="0"/>
              <w:ind w:left="33" w:firstLine="0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7E2283">
              <w:rPr>
                <w:rFonts w:cs="Calibri"/>
                <w:color w:val="000000"/>
                <w:sz w:val="16"/>
                <w:szCs w:val="16"/>
                <w:lang w:val="hy-AM"/>
              </w:rPr>
              <w:t>Լիտոլ-24 ГОСТ 21150-2017, միասեռ քսայուղ, բաց դեղինից մինչև շագանակագույն։ Արտադրության տարեթիվը՝ 2025թ.-ից ոչ պակաս:  Կաթիլընկման ջերմաստիճանը՝ ոչ ցածր 185° C-ից, աշխատանքային ջերմաստիճանի միջակայքը՝ +40-ից մինչև +120։ : Մատակարար ընկերությունը պետք է ներկայացնի ներմուծման և վերը նշված միջազգային ստանդարտներին համապատասխան փաստաթղթեր: Ապրանքները պետք է լինեն նոր, չօգտագործված, գործարանային փաթեթավորմամբ:  Արտադրող երկիր ՝ ռուսական, եվրոպական։</w:t>
            </w:r>
          </w:p>
        </w:tc>
      </w:tr>
      <w:tr w:rsidR="00232ABD" w:rsidRPr="0040401A" w14:paraId="4B8BC031" w14:textId="77777777" w:rsidTr="002F3D59">
        <w:trPr>
          <w:trHeight w:val="169"/>
        </w:trPr>
        <w:tc>
          <w:tcPr>
            <w:tcW w:w="11291" w:type="dxa"/>
            <w:gridSpan w:val="33"/>
            <w:shd w:val="clear" w:color="auto" w:fill="99CCFF"/>
            <w:vAlign w:val="center"/>
          </w:tcPr>
          <w:p w14:paraId="451180EC" w14:textId="77777777" w:rsidR="00232ABD" w:rsidRPr="00B85B18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2ABD" w:rsidRPr="0040401A" w14:paraId="24C3B0CB" w14:textId="77777777" w:rsidTr="002F3D59">
        <w:trPr>
          <w:trHeight w:val="137"/>
        </w:trPr>
        <w:tc>
          <w:tcPr>
            <w:tcW w:w="4443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232ABD" w:rsidRPr="00B85B18" w:rsidRDefault="00232ABD" w:rsidP="00232A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85B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85B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vAlign w:val="center"/>
          </w:tcPr>
          <w:p w14:paraId="2C5DC7B8" w14:textId="77777777" w:rsidR="00232ABD" w:rsidRPr="00B85B18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32ABD" w:rsidRPr="0040401A" w14:paraId="075EEA57" w14:textId="77777777" w:rsidTr="002F3D59">
        <w:trPr>
          <w:trHeight w:val="196"/>
        </w:trPr>
        <w:tc>
          <w:tcPr>
            <w:tcW w:w="1129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32ABD" w:rsidRPr="00B85B18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2ABD" w:rsidRPr="0022631D" w14:paraId="681596E8" w14:textId="77777777" w:rsidTr="002F3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5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232ABD" w:rsidRPr="0022631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5B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85B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61FE507A" w:rsidR="00232ABD" w:rsidRPr="00FF5B76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16․03․2026թ</w:t>
            </w:r>
          </w:p>
        </w:tc>
      </w:tr>
      <w:tr w:rsidR="00232ABD" w:rsidRPr="0022631D" w14:paraId="199F948A" w14:textId="77777777" w:rsidTr="002F3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96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31CFA548" w:rsidR="00232ABD" w:rsidRPr="00FF5B76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</w:p>
        </w:tc>
      </w:tr>
      <w:tr w:rsidR="00232ABD" w:rsidRPr="0022631D" w14:paraId="6EE9B008" w14:textId="77777777" w:rsidTr="002F3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96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232ABD" w:rsidRPr="0022631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32ABD" w:rsidRPr="0022631D" w14:paraId="13FE412E" w14:textId="77777777" w:rsidTr="002F3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6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232ABD" w:rsidRPr="0022631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232ABD" w:rsidRPr="0022631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32ABD" w:rsidRPr="0022631D" w14:paraId="321D26CF" w14:textId="77777777" w:rsidTr="002F3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62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232ABD" w:rsidRPr="0022631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232ABD" w:rsidRPr="0022631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32ABD" w:rsidRPr="0022631D" w14:paraId="68E691E2" w14:textId="77777777" w:rsidTr="002F3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96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232ABD" w:rsidRPr="0022631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232ABD" w:rsidRPr="0022631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32ABD" w:rsidRPr="0022631D" w14:paraId="30B89418" w14:textId="77777777" w:rsidTr="002F3D59">
        <w:trPr>
          <w:trHeight w:val="54"/>
        </w:trPr>
        <w:tc>
          <w:tcPr>
            <w:tcW w:w="11291" w:type="dxa"/>
            <w:gridSpan w:val="33"/>
            <w:shd w:val="clear" w:color="auto" w:fill="99CCFF"/>
            <w:vAlign w:val="center"/>
          </w:tcPr>
          <w:p w14:paraId="70776DB4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2ABD" w:rsidRPr="0022631D" w14:paraId="10DC4861" w14:textId="77777777" w:rsidTr="002F3D59">
        <w:trPr>
          <w:trHeight w:val="605"/>
        </w:trPr>
        <w:tc>
          <w:tcPr>
            <w:tcW w:w="1464" w:type="dxa"/>
            <w:gridSpan w:val="3"/>
            <w:vMerge w:val="restart"/>
            <w:vAlign w:val="center"/>
          </w:tcPr>
          <w:p w14:paraId="34162061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vAlign w:val="center"/>
          </w:tcPr>
          <w:p w14:paraId="4FE503E7" w14:textId="29F83DA2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vAlign w:val="center"/>
          </w:tcPr>
          <w:p w14:paraId="1FD38684" w14:textId="2B462658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232ABD" w:rsidRPr="0022631D" w14:paraId="3FD00E3A" w14:textId="77777777" w:rsidTr="002F3D59">
        <w:trPr>
          <w:trHeight w:val="365"/>
        </w:trPr>
        <w:tc>
          <w:tcPr>
            <w:tcW w:w="1464" w:type="dxa"/>
            <w:gridSpan w:val="3"/>
            <w:vMerge/>
            <w:vAlign w:val="center"/>
          </w:tcPr>
          <w:p w14:paraId="67E5DBFB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vAlign w:val="center"/>
          </w:tcPr>
          <w:p w14:paraId="7835142E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vAlign w:val="center"/>
          </w:tcPr>
          <w:p w14:paraId="27542D69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vAlign w:val="center"/>
          </w:tcPr>
          <w:p w14:paraId="635EE2FE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4A371FE9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32ABD" w:rsidRPr="0022631D" w14:paraId="79265EF5" w14:textId="77777777" w:rsidTr="002F3D59">
        <w:trPr>
          <w:trHeight w:val="146"/>
        </w:trPr>
        <w:tc>
          <w:tcPr>
            <w:tcW w:w="11291" w:type="dxa"/>
            <w:gridSpan w:val="33"/>
            <w:vAlign w:val="center"/>
          </w:tcPr>
          <w:p w14:paraId="0903FDA5" w14:textId="02A8D54E" w:rsidR="00232ABD" w:rsidRPr="00276CAF" w:rsidRDefault="00232ABD" w:rsidP="00232A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32ABD" w:rsidRPr="0022631D" w14:paraId="008367EF" w14:textId="66F9D76F" w:rsidTr="002F3D59">
        <w:trPr>
          <w:trHeight w:val="146"/>
        </w:trPr>
        <w:tc>
          <w:tcPr>
            <w:tcW w:w="1464" w:type="dxa"/>
            <w:gridSpan w:val="3"/>
            <w:vAlign w:val="center"/>
          </w:tcPr>
          <w:p w14:paraId="759810E1" w14:textId="5F8EF7C9" w:rsidR="00232ABD" w:rsidRPr="00D91733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65CC7728" w14:textId="578168FD" w:rsidR="00232ABD" w:rsidRPr="002F3D59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,,Ավտոֆան Էյ Սի,, ՍՊԸ</w:t>
            </w:r>
          </w:p>
        </w:tc>
        <w:tc>
          <w:tcPr>
            <w:tcW w:w="3286" w:type="dxa"/>
            <w:gridSpan w:val="11"/>
            <w:vAlign w:val="center"/>
          </w:tcPr>
          <w:p w14:paraId="70041744" w14:textId="78C3F279" w:rsidR="00232ABD" w:rsidRPr="00FF5B76" w:rsidRDefault="0040401A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10125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67FD6E75" w14:textId="593312BB" w:rsidR="00232ABD" w:rsidRPr="00276CAF" w:rsidRDefault="0040401A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</w:p>
        </w:tc>
        <w:tc>
          <w:tcPr>
            <w:tcW w:w="2216" w:type="dxa"/>
            <w:gridSpan w:val="3"/>
            <w:tcBorders>
              <w:left w:val="single" w:sz="4" w:space="0" w:color="auto"/>
            </w:tcBorders>
            <w:vAlign w:val="center"/>
          </w:tcPr>
          <w:p w14:paraId="19CABC2E" w14:textId="05B1BA9B" w:rsidR="00232ABD" w:rsidRPr="00276CAF" w:rsidRDefault="0040401A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12150</w:t>
            </w:r>
          </w:p>
        </w:tc>
      </w:tr>
      <w:tr w:rsidR="00232ABD" w:rsidRPr="0022631D" w14:paraId="6DCBF6A6" w14:textId="77777777" w:rsidTr="002F3D59">
        <w:trPr>
          <w:trHeight w:val="146"/>
        </w:trPr>
        <w:tc>
          <w:tcPr>
            <w:tcW w:w="1464" w:type="dxa"/>
            <w:gridSpan w:val="3"/>
            <w:vAlign w:val="center"/>
          </w:tcPr>
          <w:p w14:paraId="36C7A113" w14:textId="263FC3E0" w:rsidR="00232ABD" w:rsidRPr="00D91733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237B1A64" w14:textId="5363432B" w:rsidR="00232ABD" w:rsidRPr="00D91733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,,Ավտոֆան Էյ Սի,, ՍՊԸ</w:t>
            </w:r>
          </w:p>
        </w:tc>
        <w:tc>
          <w:tcPr>
            <w:tcW w:w="3286" w:type="dxa"/>
            <w:gridSpan w:val="11"/>
            <w:vAlign w:val="center"/>
          </w:tcPr>
          <w:p w14:paraId="44B0228E" w14:textId="03AEE0B5" w:rsidR="00232ABD" w:rsidRDefault="0040401A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820000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342A6C37" w14:textId="12FD7C67" w:rsidR="00232ABD" w:rsidRDefault="0040401A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164000</w:t>
            </w:r>
          </w:p>
        </w:tc>
        <w:tc>
          <w:tcPr>
            <w:tcW w:w="2216" w:type="dxa"/>
            <w:gridSpan w:val="3"/>
            <w:tcBorders>
              <w:left w:val="single" w:sz="4" w:space="0" w:color="auto"/>
            </w:tcBorders>
            <w:vAlign w:val="center"/>
          </w:tcPr>
          <w:p w14:paraId="5A865085" w14:textId="5BB47C11" w:rsidR="00232ABD" w:rsidRDefault="0040401A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984000</w:t>
            </w:r>
          </w:p>
        </w:tc>
      </w:tr>
      <w:tr w:rsidR="00232ABD" w:rsidRPr="0022631D" w14:paraId="45675DCF" w14:textId="77777777" w:rsidTr="002F3D59">
        <w:trPr>
          <w:trHeight w:val="146"/>
        </w:trPr>
        <w:tc>
          <w:tcPr>
            <w:tcW w:w="1464" w:type="dxa"/>
            <w:gridSpan w:val="3"/>
            <w:vAlign w:val="center"/>
          </w:tcPr>
          <w:p w14:paraId="65C1FA62" w14:textId="774A3BFE" w:rsidR="00232ABD" w:rsidRPr="00D91733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5DAF6F4C" w14:textId="22149D71" w:rsidR="00232ABD" w:rsidRPr="00D91733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,,Ավտոֆան Էյ Սի,, ՍՊԸ</w:t>
            </w:r>
          </w:p>
        </w:tc>
        <w:tc>
          <w:tcPr>
            <w:tcW w:w="3286" w:type="dxa"/>
            <w:gridSpan w:val="11"/>
            <w:vAlign w:val="center"/>
          </w:tcPr>
          <w:p w14:paraId="2E4D8D74" w14:textId="0F7FDDBA" w:rsidR="00232ABD" w:rsidRDefault="0040401A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122500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7038629F" w14:textId="14DC4EAA" w:rsidR="00232ABD" w:rsidRDefault="0040401A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24500</w:t>
            </w:r>
          </w:p>
        </w:tc>
        <w:tc>
          <w:tcPr>
            <w:tcW w:w="2216" w:type="dxa"/>
            <w:gridSpan w:val="3"/>
            <w:tcBorders>
              <w:left w:val="single" w:sz="4" w:space="0" w:color="auto"/>
            </w:tcBorders>
            <w:vAlign w:val="center"/>
          </w:tcPr>
          <w:p w14:paraId="3E2C528A" w14:textId="1813719C" w:rsidR="00232ABD" w:rsidRDefault="0040401A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147000</w:t>
            </w:r>
          </w:p>
        </w:tc>
      </w:tr>
      <w:tr w:rsidR="00232ABD" w:rsidRPr="0022631D" w14:paraId="07D924B8" w14:textId="22CDDAAC" w:rsidTr="002F3D59">
        <w:trPr>
          <w:trHeight w:val="146"/>
        </w:trPr>
        <w:tc>
          <w:tcPr>
            <w:tcW w:w="1464" w:type="dxa"/>
            <w:gridSpan w:val="3"/>
            <w:vAlign w:val="center"/>
          </w:tcPr>
          <w:p w14:paraId="132CD439" w14:textId="43F55DCA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vAlign w:val="center"/>
          </w:tcPr>
          <w:p w14:paraId="39D65045" w14:textId="0BE8C335" w:rsidR="00232AB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,,Ավտոֆան Էյ Սի,, ՍՊԸ</w:t>
            </w:r>
          </w:p>
        </w:tc>
        <w:tc>
          <w:tcPr>
            <w:tcW w:w="3286" w:type="dxa"/>
            <w:gridSpan w:val="11"/>
            <w:vAlign w:val="center"/>
          </w:tcPr>
          <w:p w14:paraId="6DD23E6E" w14:textId="5DEFBCBD" w:rsidR="00232ABD" w:rsidRPr="0022631D" w:rsidRDefault="0040401A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33333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35B1FA39" w14:textId="0F80883B" w:rsidR="00232ABD" w:rsidRPr="0022631D" w:rsidRDefault="0040401A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6667</w:t>
            </w:r>
          </w:p>
        </w:tc>
        <w:tc>
          <w:tcPr>
            <w:tcW w:w="2216" w:type="dxa"/>
            <w:gridSpan w:val="3"/>
            <w:tcBorders>
              <w:left w:val="single" w:sz="4" w:space="0" w:color="auto"/>
            </w:tcBorders>
            <w:vAlign w:val="center"/>
          </w:tcPr>
          <w:p w14:paraId="4E4AB7A6" w14:textId="39FDE8C2" w:rsidR="00232ABD" w:rsidRPr="0022631D" w:rsidRDefault="0040401A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40000</w:t>
            </w:r>
          </w:p>
        </w:tc>
      </w:tr>
      <w:tr w:rsidR="00232ABD" w:rsidRPr="0022631D" w14:paraId="260D24C6" w14:textId="77777777" w:rsidTr="002F3D59">
        <w:trPr>
          <w:trHeight w:val="146"/>
        </w:trPr>
        <w:tc>
          <w:tcPr>
            <w:tcW w:w="1464" w:type="dxa"/>
            <w:gridSpan w:val="3"/>
            <w:vAlign w:val="center"/>
          </w:tcPr>
          <w:p w14:paraId="5EAB8BB7" w14:textId="70E89E93" w:rsidR="00232ABD" w:rsidRPr="00D91733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6"/>
            <w:vAlign w:val="center"/>
          </w:tcPr>
          <w:p w14:paraId="761BD6A0" w14:textId="7B9582D8" w:rsidR="00232AB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,,Ավտոֆան Էյ Սի,, ՍՊԸ</w:t>
            </w:r>
          </w:p>
        </w:tc>
        <w:tc>
          <w:tcPr>
            <w:tcW w:w="3286" w:type="dxa"/>
            <w:gridSpan w:val="11"/>
            <w:vAlign w:val="center"/>
          </w:tcPr>
          <w:p w14:paraId="2505AE97" w14:textId="418B3D77" w:rsidR="00232ABD" w:rsidRPr="0022631D" w:rsidRDefault="0040401A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546667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66079113" w14:textId="59E2985F" w:rsidR="00232ABD" w:rsidRPr="0022631D" w:rsidRDefault="0040401A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109333</w:t>
            </w:r>
          </w:p>
        </w:tc>
        <w:tc>
          <w:tcPr>
            <w:tcW w:w="2216" w:type="dxa"/>
            <w:gridSpan w:val="3"/>
            <w:tcBorders>
              <w:left w:val="single" w:sz="4" w:space="0" w:color="auto"/>
            </w:tcBorders>
            <w:vAlign w:val="center"/>
          </w:tcPr>
          <w:p w14:paraId="4B5564E9" w14:textId="1E0D8AB4" w:rsidR="00232ABD" w:rsidRPr="0022631D" w:rsidRDefault="0040401A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656000</w:t>
            </w:r>
          </w:p>
        </w:tc>
      </w:tr>
      <w:tr w:rsidR="00232ABD" w:rsidRPr="0022631D" w14:paraId="3770CB32" w14:textId="77777777" w:rsidTr="002F3D59">
        <w:trPr>
          <w:trHeight w:val="146"/>
        </w:trPr>
        <w:tc>
          <w:tcPr>
            <w:tcW w:w="1464" w:type="dxa"/>
            <w:gridSpan w:val="3"/>
            <w:vAlign w:val="center"/>
          </w:tcPr>
          <w:p w14:paraId="3A8E7F2A" w14:textId="16671F5A" w:rsidR="00232ABD" w:rsidRPr="00D91733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135" w:type="dxa"/>
            <w:gridSpan w:val="6"/>
            <w:vAlign w:val="center"/>
          </w:tcPr>
          <w:p w14:paraId="07B1312C" w14:textId="31C99A52" w:rsidR="00232AB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,,Ավտոֆան Էյ Սի,, ՍՊԸ</w:t>
            </w:r>
          </w:p>
        </w:tc>
        <w:tc>
          <w:tcPr>
            <w:tcW w:w="3286" w:type="dxa"/>
            <w:gridSpan w:val="11"/>
            <w:vAlign w:val="center"/>
          </w:tcPr>
          <w:p w14:paraId="33B82054" w14:textId="052177BB" w:rsidR="00232ABD" w:rsidRPr="0022631D" w:rsidRDefault="0040401A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37500</w:t>
            </w:r>
          </w:p>
        </w:tc>
        <w:tc>
          <w:tcPr>
            <w:tcW w:w="2190" w:type="dxa"/>
            <w:gridSpan w:val="10"/>
            <w:tcBorders>
              <w:right w:val="single" w:sz="4" w:space="0" w:color="auto"/>
            </w:tcBorders>
            <w:vAlign w:val="center"/>
          </w:tcPr>
          <w:p w14:paraId="39BD0AF6" w14:textId="0969AB21" w:rsidR="00232ABD" w:rsidRPr="0022631D" w:rsidRDefault="0040401A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7500</w:t>
            </w:r>
          </w:p>
        </w:tc>
        <w:tc>
          <w:tcPr>
            <w:tcW w:w="2216" w:type="dxa"/>
            <w:gridSpan w:val="3"/>
            <w:tcBorders>
              <w:left w:val="single" w:sz="4" w:space="0" w:color="auto"/>
            </w:tcBorders>
            <w:vAlign w:val="center"/>
          </w:tcPr>
          <w:p w14:paraId="245A4E0B" w14:textId="01E916F9" w:rsidR="00232ABD" w:rsidRPr="0022631D" w:rsidRDefault="0040401A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45000</w:t>
            </w:r>
          </w:p>
        </w:tc>
      </w:tr>
      <w:tr w:rsidR="00232ABD" w:rsidRPr="0022631D" w14:paraId="700CD07F" w14:textId="244A953B" w:rsidTr="002F3D59">
        <w:trPr>
          <w:trHeight w:val="288"/>
        </w:trPr>
        <w:tc>
          <w:tcPr>
            <w:tcW w:w="9075" w:type="dxa"/>
            <w:gridSpan w:val="30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6" w:type="dxa"/>
            <w:gridSpan w:val="3"/>
            <w:tcBorders>
              <w:left w:val="single" w:sz="4" w:space="0" w:color="auto"/>
            </w:tcBorders>
            <w:shd w:val="clear" w:color="auto" w:fill="99CCFF"/>
            <w:vAlign w:val="center"/>
          </w:tcPr>
          <w:p w14:paraId="5C4BAB3C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2ABD" w:rsidRPr="0022631D" w14:paraId="521126E1" w14:textId="77777777" w:rsidTr="002F3D59">
        <w:tc>
          <w:tcPr>
            <w:tcW w:w="11291" w:type="dxa"/>
            <w:gridSpan w:val="33"/>
            <w:tcBorders>
              <w:bottom w:val="single" w:sz="8" w:space="0" w:color="auto"/>
            </w:tcBorders>
            <w:vAlign w:val="center"/>
          </w:tcPr>
          <w:p w14:paraId="36A77A72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32ABD" w:rsidRPr="0022631D" w14:paraId="552679BF" w14:textId="77777777" w:rsidTr="002F3D59">
        <w:tc>
          <w:tcPr>
            <w:tcW w:w="709" w:type="dxa"/>
            <w:gridSpan w:val="2"/>
            <w:vMerge w:val="restart"/>
            <w:vAlign w:val="center"/>
          </w:tcPr>
          <w:p w14:paraId="770D59CE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5" w:type="dxa"/>
            <w:gridSpan w:val="3"/>
            <w:vMerge w:val="restart"/>
            <w:vAlign w:val="center"/>
          </w:tcPr>
          <w:p w14:paraId="563B2C65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vAlign w:val="center"/>
          </w:tcPr>
          <w:p w14:paraId="37230292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32ABD" w:rsidRPr="0022631D" w14:paraId="3CA6FABC" w14:textId="77777777" w:rsidTr="002F3D59"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14:paraId="4310A92D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63B06239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vAlign w:val="center"/>
          </w:tcPr>
          <w:p w14:paraId="00B50C56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32ABD" w:rsidRPr="0022631D" w14:paraId="5E96A1C5" w14:textId="77777777" w:rsidTr="002F3D59"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6CEDE0AD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5" w:type="dxa"/>
            <w:gridSpan w:val="3"/>
            <w:tcBorders>
              <w:bottom w:val="single" w:sz="8" w:space="0" w:color="auto"/>
            </w:tcBorders>
          </w:tcPr>
          <w:p w14:paraId="7CD1451B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03550B2F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709AAC9D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78DCF91F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504E155E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2ABD" w:rsidRPr="0022631D" w14:paraId="443F73EF" w14:textId="77777777" w:rsidTr="002F3D59">
        <w:trPr>
          <w:trHeight w:val="40"/>
        </w:trPr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53C8EE9D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5" w:type="dxa"/>
            <w:gridSpan w:val="3"/>
            <w:tcBorders>
              <w:bottom w:val="single" w:sz="8" w:space="0" w:color="auto"/>
            </w:tcBorders>
          </w:tcPr>
          <w:p w14:paraId="5E76D406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0FB0E5F7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1072EAE8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23AA8646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5FEDE38D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2ABD" w:rsidRPr="0022631D" w14:paraId="522ACAFB" w14:textId="77777777" w:rsidTr="002F3D59">
        <w:trPr>
          <w:trHeight w:val="331"/>
        </w:trPr>
        <w:tc>
          <w:tcPr>
            <w:tcW w:w="2334" w:type="dxa"/>
            <w:gridSpan w:val="5"/>
            <w:vAlign w:val="center"/>
          </w:tcPr>
          <w:p w14:paraId="514F7E40" w14:textId="77777777" w:rsidR="00232ABD" w:rsidRPr="0022631D" w:rsidRDefault="00232ABD" w:rsidP="00232AB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vAlign w:val="center"/>
          </w:tcPr>
          <w:p w14:paraId="71AB42B3" w14:textId="77777777" w:rsidR="00232ABD" w:rsidRPr="0022631D" w:rsidRDefault="00232ABD" w:rsidP="00232A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32ABD" w:rsidRPr="0022631D" w14:paraId="617248CD" w14:textId="77777777" w:rsidTr="002F3D59">
        <w:trPr>
          <w:trHeight w:val="289"/>
        </w:trPr>
        <w:tc>
          <w:tcPr>
            <w:tcW w:w="1129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2ABD" w:rsidRPr="0022631D" w14:paraId="1515C769" w14:textId="77777777" w:rsidTr="002F3D59">
        <w:trPr>
          <w:trHeight w:val="346"/>
        </w:trPr>
        <w:tc>
          <w:tcPr>
            <w:tcW w:w="3970" w:type="dxa"/>
            <w:gridSpan w:val="10"/>
            <w:tcBorders>
              <w:bottom w:val="single" w:sz="8" w:space="0" w:color="auto"/>
            </w:tcBorders>
            <w:vAlign w:val="center"/>
          </w:tcPr>
          <w:p w14:paraId="785FC15A" w14:textId="77777777" w:rsidR="00232ABD" w:rsidRPr="0022631D" w:rsidRDefault="00232ABD" w:rsidP="00232A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321" w:type="dxa"/>
            <w:gridSpan w:val="23"/>
            <w:tcBorders>
              <w:bottom w:val="single" w:sz="8" w:space="0" w:color="auto"/>
            </w:tcBorders>
            <w:vAlign w:val="center"/>
          </w:tcPr>
          <w:p w14:paraId="0C899495" w14:textId="77777777" w:rsidR="00232ABD" w:rsidRPr="0022631D" w:rsidRDefault="00232ABD" w:rsidP="00232A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2ABD" w:rsidRPr="0022631D" w14:paraId="71BEA872" w14:textId="77777777" w:rsidTr="002F3D59">
        <w:trPr>
          <w:trHeight w:val="92"/>
        </w:trPr>
        <w:tc>
          <w:tcPr>
            <w:tcW w:w="3970" w:type="dxa"/>
            <w:gridSpan w:val="10"/>
            <w:vMerge w:val="restart"/>
            <w:vAlign w:val="center"/>
          </w:tcPr>
          <w:p w14:paraId="7F8FD238" w14:textId="77777777" w:rsidR="00232ABD" w:rsidRPr="0022631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195" w:type="dxa"/>
            <w:gridSpan w:val="15"/>
            <w:tcBorders>
              <w:bottom w:val="single" w:sz="8" w:space="0" w:color="auto"/>
            </w:tcBorders>
            <w:vAlign w:val="center"/>
          </w:tcPr>
          <w:p w14:paraId="4B80AEB2" w14:textId="77777777" w:rsidR="00232ABD" w:rsidRPr="0022631D" w:rsidRDefault="00232ABD" w:rsidP="00232A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vAlign w:val="center"/>
          </w:tcPr>
          <w:p w14:paraId="22BAC259" w14:textId="77777777" w:rsidR="00232ABD" w:rsidRPr="0022631D" w:rsidRDefault="00232ABD" w:rsidP="00232A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32ABD" w:rsidRPr="0022631D" w14:paraId="04C80107" w14:textId="77777777" w:rsidTr="002F3D59">
        <w:trPr>
          <w:trHeight w:val="92"/>
        </w:trPr>
        <w:tc>
          <w:tcPr>
            <w:tcW w:w="3970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232ABD" w:rsidRPr="0022631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195" w:type="dxa"/>
            <w:gridSpan w:val="15"/>
            <w:tcBorders>
              <w:bottom w:val="single" w:sz="8" w:space="0" w:color="auto"/>
            </w:tcBorders>
            <w:vAlign w:val="center"/>
          </w:tcPr>
          <w:p w14:paraId="52AB2202" w14:textId="75E765F5" w:rsidR="00232ABD" w:rsidRPr="00B20FD6" w:rsidRDefault="00232ABD" w:rsidP="00232A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vAlign w:val="center"/>
          </w:tcPr>
          <w:p w14:paraId="0A4499AC" w14:textId="493F5AB8" w:rsidR="00232ABD" w:rsidRPr="001D337D" w:rsidRDefault="00232ABD" w:rsidP="00232A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32ABD" w:rsidRPr="0022631D" w14:paraId="2254FA5C" w14:textId="77777777" w:rsidTr="002F3D59">
        <w:trPr>
          <w:trHeight w:val="344"/>
        </w:trPr>
        <w:tc>
          <w:tcPr>
            <w:tcW w:w="11291" w:type="dxa"/>
            <w:gridSpan w:val="3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3C395DD1" w:rsidR="00232ABD" w:rsidRPr="00FF5B76" w:rsidRDefault="00232ABD" w:rsidP="00232ABD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D33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25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․03․2026թ․</w:t>
            </w:r>
          </w:p>
        </w:tc>
      </w:tr>
      <w:tr w:rsidR="00232ABD" w:rsidRPr="0022631D" w14:paraId="3C75DA26" w14:textId="77777777" w:rsidTr="002F3D59">
        <w:trPr>
          <w:trHeight w:val="344"/>
        </w:trPr>
        <w:tc>
          <w:tcPr>
            <w:tcW w:w="3970" w:type="dxa"/>
            <w:gridSpan w:val="10"/>
            <w:tcBorders>
              <w:bottom w:val="single" w:sz="8" w:space="0" w:color="auto"/>
            </w:tcBorders>
            <w:vAlign w:val="center"/>
          </w:tcPr>
          <w:p w14:paraId="311570B1" w14:textId="77777777" w:rsidR="00232ABD" w:rsidRPr="0022631D" w:rsidRDefault="00232ABD" w:rsidP="00232A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321" w:type="dxa"/>
            <w:gridSpan w:val="23"/>
            <w:tcBorders>
              <w:bottom w:val="single" w:sz="8" w:space="0" w:color="auto"/>
            </w:tcBorders>
            <w:vAlign w:val="center"/>
          </w:tcPr>
          <w:p w14:paraId="1E9104E7" w14:textId="1179B0B4" w:rsidR="00232ABD" w:rsidRPr="00FF5B76" w:rsidRDefault="00232ABD" w:rsidP="00232ABD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․03․2026թ․</w:t>
            </w:r>
          </w:p>
        </w:tc>
      </w:tr>
      <w:tr w:rsidR="00232ABD" w:rsidRPr="0022631D" w14:paraId="0682C6BE" w14:textId="77777777" w:rsidTr="002F3D59">
        <w:trPr>
          <w:trHeight w:val="344"/>
        </w:trPr>
        <w:tc>
          <w:tcPr>
            <w:tcW w:w="3970" w:type="dxa"/>
            <w:gridSpan w:val="10"/>
            <w:tcBorders>
              <w:bottom w:val="single" w:sz="8" w:space="0" w:color="auto"/>
            </w:tcBorders>
            <w:vAlign w:val="center"/>
          </w:tcPr>
          <w:p w14:paraId="103EC18B" w14:textId="77777777" w:rsidR="00232ABD" w:rsidRPr="0022631D" w:rsidRDefault="00232ABD" w:rsidP="00232A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321" w:type="dxa"/>
            <w:gridSpan w:val="23"/>
            <w:tcBorders>
              <w:bottom w:val="single" w:sz="8" w:space="0" w:color="auto"/>
            </w:tcBorders>
            <w:vAlign w:val="center"/>
          </w:tcPr>
          <w:p w14:paraId="5293ADE3" w14:textId="1C90E4CE" w:rsidR="00232ABD" w:rsidRPr="001D337D" w:rsidRDefault="00232ABD" w:rsidP="00232A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03․2026թ․</w:t>
            </w:r>
          </w:p>
        </w:tc>
      </w:tr>
      <w:tr w:rsidR="00232ABD" w:rsidRPr="0022631D" w14:paraId="79A64497" w14:textId="77777777" w:rsidTr="002F3D59">
        <w:trPr>
          <w:trHeight w:val="288"/>
        </w:trPr>
        <w:tc>
          <w:tcPr>
            <w:tcW w:w="11291" w:type="dxa"/>
            <w:gridSpan w:val="33"/>
            <w:shd w:val="clear" w:color="auto" w:fill="99CCFF"/>
            <w:vAlign w:val="center"/>
          </w:tcPr>
          <w:p w14:paraId="620F225D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2ABD" w:rsidRPr="0022631D" w14:paraId="4E4EA255" w14:textId="77777777" w:rsidTr="002F3D59">
        <w:tc>
          <w:tcPr>
            <w:tcW w:w="709" w:type="dxa"/>
            <w:gridSpan w:val="2"/>
            <w:vMerge w:val="restart"/>
            <w:vAlign w:val="center"/>
          </w:tcPr>
          <w:p w14:paraId="7AA249E4" w14:textId="77777777" w:rsidR="00232ABD" w:rsidRPr="0022631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4"/>
            <w:vMerge w:val="restart"/>
            <w:vAlign w:val="center"/>
          </w:tcPr>
          <w:p w14:paraId="3EF9A58A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39" w:type="dxa"/>
            <w:gridSpan w:val="27"/>
            <w:vAlign w:val="center"/>
          </w:tcPr>
          <w:p w14:paraId="0A5086C3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32ABD" w:rsidRPr="0022631D" w14:paraId="11F19FA1" w14:textId="77777777" w:rsidTr="002F3D59">
        <w:trPr>
          <w:trHeight w:val="237"/>
        </w:trPr>
        <w:tc>
          <w:tcPr>
            <w:tcW w:w="709" w:type="dxa"/>
            <w:gridSpan w:val="2"/>
            <w:vMerge/>
            <w:vAlign w:val="center"/>
          </w:tcPr>
          <w:p w14:paraId="39B67943" w14:textId="77777777" w:rsidR="00232ABD" w:rsidRPr="0022631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vAlign w:val="center"/>
          </w:tcPr>
          <w:p w14:paraId="2856C5C6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7"/>
            <w:vMerge w:val="restart"/>
            <w:vAlign w:val="center"/>
          </w:tcPr>
          <w:p w14:paraId="23EE0CE1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80" w:type="dxa"/>
            <w:gridSpan w:val="3"/>
            <w:vMerge w:val="restart"/>
            <w:vAlign w:val="center"/>
          </w:tcPr>
          <w:p w14:paraId="7E70E64E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vAlign w:val="center"/>
          </w:tcPr>
          <w:p w14:paraId="4C4044FB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vAlign w:val="center"/>
          </w:tcPr>
          <w:p w14:paraId="58A33AC2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9"/>
            <w:vAlign w:val="center"/>
          </w:tcPr>
          <w:p w14:paraId="0911FBB2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32ABD" w:rsidRPr="0022631D" w14:paraId="4DC53241" w14:textId="77777777" w:rsidTr="002F3D59">
        <w:trPr>
          <w:trHeight w:val="238"/>
        </w:trPr>
        <w:tc>
          <w:tcPr>
            <w:tcW w:w="709" w:type="dxa"/>
            <w:gridSpan w:val="2"/>
            <w:vMerge/>
            <w:vAlign w:val="center"/>
          </w:tcPr>
          <w:p w14:paraId="7D858D4B" w14:textId="77777777" w:rsidR="00232ABD" w:rsidRPr="0022631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vAlign w:val="center"/>
          </w:tcPr>
          <w:p w14:paraId="078A8417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7"/>
            <w:vMerge/>
            <w:vAlign w:val="center"/>
          </w:tcPr>
          <w:p w14:paraId="67FA13FC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gridSpan w:val="3"/>
            <w:vMerge/>
            <w:vAlign w:val="center"/>
          </w:tcPr>
          <w:p w14:paraId="7FDD9C22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73BBD2A3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vAlign w:val="center"/>
          </w:tcPr>
          <w:p w14:paraId="078CB506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9"/>
            <w:vAlign w:val="center"/>
          </w:tcPr>
          <w:p w14:paraId="3C0959C2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32ABD" w:rsidRPr="0022631D" w14:paraId="75FDA7D8" w14:textId="77777777" w:rsidTr="002F3D59">
        <w:trPr>
          <w:trHeight w:val="263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232ABD" w:rsidRPr="0022631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vAlign w:val="center"/>
          </w:tcPr>
          <w:p w14:paraId="4E30FE9E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vAlign w:val="center"/>
          </w:tcPr>
          <w:p w14:paraId="48A4D149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32ABD" w:rsidRPr="0022631D" w14:paraId="2E113D20" w14:textId="77777777" w:rsidTr="002F3D59">
        <w:trPr>
          <w:trHeight w:val="110"/>
        </w:trPr>
        <w:tc>
          <w:tcPr>
            <w:tcW w:w="709" w:type="dxa"/>
            <w:gridSpan w:val="2"/>
            <w:vAlign w:val="center"/>
          </w:tcPr>
          <w:p w14:paraId="0B64AF3C" w14:textId="51281CAC" w:rsidR="00232ABD" w:rsidRPr="00B85B18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43" w:type="dxa"/>
            <w:gridSpan w:val="4"/>
            <w:vAlign w:val="center"/>
          </w:tcPr>
          <w:p w14:paraId="30A35715" w14:textId="2B6A3F9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,,Ավտոֆան Էյ Սի,, ՍՊԸ</w:t>
            </w:r>
          </w:p>
        </w:tc>
        <w:tc>
          <w:tcPr>
            <w:tcW w:w="1985" w:type="dxa"/>
            <w:gridSpan w:val="7"/>
            <w:vAlign w:val="center"/>
          </w:tcPr>
          <w:p w14:paraId="055082A5" w14:textId="665F957A" w:rsidR="00232ABD" w:rsidRPr="00E417F1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Կ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ԿԾ-ԳՀԱՊՁԲ-2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380" w:type="dxa"/>
            <w:gridSpan w:val="3"/>
            <w:vAlign w:val="center"/>
          </w:tcPr>
          <w:p w14:paraId="7CB0A863" w14:textId="4F72DFB0" w:rsidR="00232ABD" w:rsidRPr="0078333A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․03․2026թ․</w:t>
            </w:r>
          </w:p>
        </w:tc>
        <w:tc>
          <w:tcPr>
            <w:tcW w:w="1136" w:type="dxa"/>
            <w:gridSpan w:val="5"/>
            <w:vAlign w:val="center"/>
          </w:tcPr>
          <w:p w14:paraId="2038E3DD" w14:textId="42F5A13A" w:rsidR="00232ABD" w:rsidRPr="0078333A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073" w:type="dxa"/>
            <w:gridSpan w:val="3"/>
            <w:vAlign w:val="center"/>
          </w:tcPr>
          <w:p w14:paraId="418A5F8A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8"/>
            <w:vAlign w:val="center"/>
          </w:tcPr>
          <w:p w14:paraId="74800B32" w14:textId="2920C841" w:rsidR="00232ABD" w:rsidRPr="00B85B18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1884150</w:t>
            </w:r>
          </w:p>
        </w:tc>
        <w:tc>
          <w:tcPr>
            <w:tcW w:w="2035" w:type="dxa"/>
            <w:vAlign w:val="center"/>
          </w:tcPr>
          <w:p w14:paraId="6F3A63BD" w14:textId="51F4131D" w:rsidR="00232ABD" w:rsidRPr="00B85B18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1884150</w:t>
            </w:r>
          </w:p>
        </w:tc>
      </w:tr>
      <w:tr w:rsidR="00232ABD" w:rsidRPr="0022631D" w14:paraId="41E4ED39" w14:textId="77777777" w:rsidTr="002F3D59">
        <w:trPr>
          <w:trHeight w:val="150"/>
        </w:trPr>
        <w:tc>
          <w:tcPr>
            <w:tcW w:w="11291" w:type="dxa"/>
            <w:gridSpan w:val="33"/>
            <w:vAlign w:val="center"/>
          </w:tcPr>
          <w:p w14:paraId="7265AE84" w14:textId="77777777" w:rsidR="00232ABD" w:rsidRPr="0022631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32ABD" w:rsidRPr="0022631D" w14:paraId="1F657639" w14:textId="77777777" w:rsidTr="00232ABD">
        <w:trPr>
          <w:trHeight w:val="125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232ABD" w:rsidRPr="0022631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vAlign w:val="center"/>
          </w:tcPr>
          <w:p w14:paraId="66150E72" w14:textId="77777777" w:rsidR="00232ABD" w:rsidRPr="0022631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232ABD" w:rsidRPr="0022631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49" w:type="dxa"/>
            <w:gridSpan w:val="9"/>
            <w:tcBorders>
              <w:bottom w:val="single" w:sz="8" w:space="0" w:color="auto"/>
            </w:tcBorders>
            <w:vAlign w:val="center"/>
          </w:tcPr>
          <w:p w14:paraId="0C8A668E" w14:textId="77777777" w:rsidR="00232ABD" w:rsidRPr="0022631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77777777" w:rsidR="00232ABD" w:rsidRPr="0022631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32ABD" w:rsidRPr="00B93542" w14:paraId="0CDC87AF" w14:textId="77777777" w:rsidTr="00232ABD">
        <w:trPr>
          <w:trHeight w:val="155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EF764DD" w14:textId="3C542505" w:rsidR="00232ABD" w:rsidRPr="00B85B18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vAlign w:val="center"/>
          </w:tcPr>
          <w:p w14:paraId="53E56C1E" w14:textId="4C773FE6" w:rsidR="00232ABD" w:rsidRPr="009D1214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,,Ավտոֆան Էյ Սի,, ՍՊԸ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vAlign w:val="center"/>
          </w:tcPr>
          <w:p w14:paraId="4D212F73" w14:textId="0F92C45E" w:rsidR="00232ABD" w:rsidRPr="00232AB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Arial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hy-AM" w:eastAsia="ru-RU"/>
              </w:rPr>
              <w:t>ՀՀ, ք</w:t>
            </w:r>
            <w:r>
              <w:rPr>
                <w:rFonts w:ascii="Cambria Math" w:eastAsia="Times New Roman" w:hAnsi="Cambria Math" w:cs="Arial"/>
                <w:bCs/>
                <w:sz w:val="16"/>
                <w:szCs w:val="16"/>
                <w:lang w:val="hy-AM" w:eastAsia="ru-RU"/>
              </w:rPr>
              <w:t>․ Երևան, Գարեգին Նժդեհի 34</w:t>
            </w:r>
          </w:p>
          <w:p w14:paraId="2371A214" w14:textId="373C6FB5" w:rsidR="00232ABD" w:rsidRPr="00B93542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Cambria Math" w:eastAsia="Times New Roman" w:hAnsi="Cambria Math" w:cs="Arial"/>
                <w:bCs/>
                <w:sz w:val="16"/>
                <w:szCs w:val="16"/>
                <w:lang w:val="hy-AM" w:eastAsia="ru-RU"/>
              </w:rPr>
              <w:t>Հեռախոս ՝  +374 43 49 15 16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vAlign w:val="center"/>
          </w:tcPr>
          <w:p w14:paraId="59639150" w14:textId="4C0F15CD" w:rsidR="00232ABD" w:rsidRPr="00232AB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info@autofan.am</w:t>
            </w:r>
          </w:p>
        </w:tc>
        <w:tc>
          <w:tcPr>
            <w:tcW w:w="1849" w:type="dxa"/>
            <w:gridSpan w:val="9"/>
            <w:tcBorders>
              <w:bottom w:val="single" w:sz="8" w:space="0" w:color="auto"/>
            </w:tcBorders>
            <w:vAlign w:val="center"/>
          </w:tcPr>
          <w:p w14:paraId="5BCA7ECE" w14:textId="006DCD46" w:rsidR="00232ABD" w:rsidRPr="00232AB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1570031561610100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vAlign w:val="center"/>
          </w:tcPr>
          <w:p w14:paraId="026F8F63" w14:textId="0A6C217D" w:rsidR="00232ABD" w:rsidRPr="00B93542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00862214</w:t>
            </w:r>
          </w:p>
        </w:tc>
      </w:tr>
      <w:tr w:rsidR="00232ABD" w:rsidRPr="0022631D" w14:paraId="496A046D" w14:textId="77777777" w:rsidTr="002F3D59">
        <w:trPr>
          <w:trHeight w:val="288"/>
        </w:trPr>
        <w:tc>
          <w:tcPr>
            <w:tcW w:w="11291" w:type="dxa"/>
            <w:gridSpan w:val="33"/>
            <w:shd w:val="clear" w:color="auto" w:fill="99CCFF"/>
            <w:vAlign w:val="center"/>
          </w:tcPr>
          <w:p w14:paraId="393BE26B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2ABD" w:rsidRPr="0040401A" w14:paraId="3863A00B" w14:textId="77777777" w:rsidTr="002F3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232ABD" w:rsidRPr="0022631D" w:rsidRDefault="00232ABD" w:rsidP="00232AB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3E34A" w14:textId="77777777" w:rsidR="00232ABD" w:rsidRDefault="00232ABD" w:rsidP="00232ABD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10CF2B6F" w:rsidR="0040401A" w:rsidRPr="0040401A" w:rsidRDefault="0040401A" w:rsidP="00232AB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040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N 5-6, 8-9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չափաբաժինների մասով մրցույթը համարել չկայացած՝ մասնակից չլինելու պատճառով։</w:t>
            </w:r>
          </w:p>
        </w:tc>
      </w:tr>
      <w:tr w:rsidR="00232ABD" w:rsidRPr="0040401A" w14:paraId="485BF528" w14:textId="77777777" w:rsidTr="002F3D59">
        <w:trPr>
          <w:trHeight w:val="288"/>
        </w:trPr>
        <w:tc>
          <w:tcPr>
            <w:tcW w:w="11291" w:type="dxa"/>
            <w:gridSpan w:val="33"/>
            <w:shd w:val="clear" w:color="auto" w:fill="99CCFF"/>
            <w:vAlign w:val="center"/>
          </w:tcPr>
          <w:p w14:paraId="60FF974B" w14:textId="77777777" w:rsidR="00232ABD" w:rsidRPr="0040401A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2ABD" w:rsidRPr="00E56328" w14:paraId="7DB42300" w14:textId="77777777" w:rsidTr="002F3D59">
        <w:trPr>
          <w:trHeight w:val="288"/>
        </w:trPr>
        <w:tc>
          <w:tcPr>
            <w:tcW w:w="11291" w:type="dxa"/>
            <w:gridSpan w:val="33"/>
            <w:vAlign w:val="center"/>
          </w:tcPr>
          <w:p w14:paraId="0AD8E25E" w14:textId="56E7D3D4" w:rsidR="00232ABD" w:rsidRPr="00E4188B" w:rsidRDefault="00232ABD" w:rsidP="00232AB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232ABD" w:rsidRPr="004D078F" w:rsidRDefault="00232ABD" w:rsidP="00232AB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232ABD" w:rsidRPr="004D078F" w:rsidRDefault="00232ABD" w:rsidP="00232AB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232ABD" w:rsidRPr="004D078F" w:rsidRDefault="00232ABD" w:rsidP="00232AB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232ABD" w:rsidRPr="004D078F" w:rsidRDefault="00232ABD" w:rsidP="00232AB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232ABD" w:rsidRPr="004D078F" w:rsidRDefault="00232ABD" w:rsidP="00232AB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232ABD" w:rsidRPr="004D078F" w:rsidRDefault="00232ABD" w:rsidP="00232AB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232ABD" w:rsidRPr="004D078F" w:rsidRDefault="00232ABD" w:rsidP="00232AB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232ABD" w:rsidRPr="004D078F" w:rsidRDefault="00232ABD" w:rsidP="00232AB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32ABD" w:rsidRPr="00E56328" w14:paraId="3CC8B38C" w14:textId="77777777" w:rsidTr="002F3D59">
        <w:trPr>
          <w:trHeight w:val="288"/>
        </w:trPr>
        <w:tc>
          <w:tcPr>
            <w:tcW w:w="11291" w:type="dxa"/>
            <w:gridSpan w:val="33"/>
            <w:shd w:val="clear" w:color="auto" w:fill="99CCFF"/>
            <w:vAlign w:val="center"/>
          </w:tcPr>
          <w:p w14:paraId="02AFA8BF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2ABD" w:rsidRPr="00E56328" w14:paraId="5484FA73" w14:textId="77777777" w:rsidTr="002F3D59">
        <w:trPr>
          <w:trHeight w:val="882"/>
        </w:trPr>
        <w:tc>
          <w:tcPr>
            <w:tcW w:w="3119" w:type="dxa"/>
            <w:gridSpan w:val="7"/>
            <w:tcBorders>
              <w:bottom w:val="single" w:sz="8" w:space="0" w:color="auto"/>
            </w:tcBorders>
          </w:tcPr>
          <w:p w14:paraId="7A9CE343" w14:textId="77777777" w:rsidR="00232ABD" w:rsidRPr="0022631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</w:tcPr>
          <w:p w14:paraId="6FC786A2" w14:textId="77777777" w:rsidR="00232ABD" w:rsidRPr="0022631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32ABD" w:rsidRPr="00E56328" w14:paraId="5A7FED5D" w14:textId="77777777" w:rsidTr="002F3D59">
        <w:trPr>
          <w:trHeight w:val="288"/>
        </w:trPr>
        <w:tc>
          <w:tcPr>
            <w:tcW w:w="11291" w:type="dxa"/>
            <w:gridSpan w:val="33"/>
            <w:shd w:val="clear" w:color="auto" w:fill="99CCFF"/>
            <w:vAlign w:val="center"/>
          </w:tcPr>
          <w:p w14:paraId="0C88E286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2ABD" w:rsidRPr="00E56328" w14:paraId="40B30E88" w14:textId="77777777" w:rsidTr="002F3D59">
        <w:trPr>
          <w:trHeight w:val="427"/>
        </w:trPr>
        <w:tc>
          <w:tcPr>
            <w:tcW w:w="3119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232ABD" w:rsidRPr="0022631D" w:rsidRDefault="00232ABD" w:rsidP="00232A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77777777" w:rsidR="00232ABD" w:rsidRPr="0022631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32ABD" w:rsidRPr="00E56328" w14:paraId="541BD7F7" w14:textId="77777777" w:rsidTr="002F3D59">
        <w:trPr>
          <w:trHeight w:val="288"/>
        </w:trPr>
        <w:tc>
          <w:tcPr>
            <w:tcW w:w="1129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2ABD" w:rsidRPr="00E56328" w14:paraId="4DE14D25" w14:textId="77777777" w:rsidTr="002F3D59">
        <w:trPr>
          <w:trHeight w:val="427"/>
        </w:trPr>
        <w:tc>
          <w:tcPr>
            <w:tcW w:w="3119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232ABD" w:rsidRPr="00E56328" w:rsidRDefault="00232ABD" w:rsidP="00232A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77777777" w:rsidR="00232ABD" w:rsidRPr="00E56328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32ABD" w:rsidRPr="00E56328" w14:paraId="1DAD5D5C" w14:textId="77777777" w:rsidTr="002F3D59">
        <w:trPr>
          <w:trHeight w:val="288"/>
        </w:trPr>
        <w:tc>
          <w:tcPr>
            <w:tcW w:w="11291" w:type="dxa"/>
            <w:gridSpan w:val="33"/>
            <w:shd w:val="clear" w:color="auto" w:fill="99CCFF"/>
            <w:vAlign w:val="center"/>
          </w:tcPr>
          <w:p w14:paraId="57597369" w14:textId="77777777" w:rsidR="00232ABD" w:rsidRPr="00E56328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2ABD" w:rsidRPr="0022631D" w14:paraId="5F667D89" w14:textId="77777777" w:rsidTr="002F3D59">
        <w:trPr>
          <w:trHeight w:val="427"/>
        </w:trPr>
        <w:tc>
          <w:tcPr>
            <w:tcW w:w="3119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232ABD" w:rsidRPr="0022631D" w:rsidRDefault="00232ABD" w:rsidP="00232A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77777777" w:rsidR="00232ABD" w:rsidRPr="0022631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32ABD" w:rsidRPr="0022631D" w14:paraId="406B68D6" w14:textId="77777777" w:rsidTr="002F3D59">
        <w:trPr>
          <w:trHeight w:val="288"/>
        </w:trPr>
        <w:tc>
          <w:tcPr>
            <w:tcW w:w="11291" w:type="dxa"/>
            <w:gridSpan w:val="33"/>
            <w:shd w:val="clear" w:color="auto" w:fill="99CCFF"/>
            <w:vAlign w:val="center"/>
          </w:tcPr>
          <w:p w14:paraId="79EAD146" w14:textId="77777777" w:rsidR="00232ABD" w:rsidRPr="0022631D" w:rsidRDefault="00232ABD" w:rsidP="00232A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2ABD" w:rsidRPr="0022631D" w14:paraId="1A2BD291" w14:textId="77777777" w:rsidTr="002F3D59">
        <w:trPr>
          <w:trHeight w:val="227"/>
        </w:trPr>
        <w:tc>
          <w:tcPr>
            <w:tcW w:w="11291" w:type="dxa"/>
            <w:gridSpan w:val="33"/>
            <w:vAlign w:val="center"/>
          </w:tcPr>
          <w:p w14:paraId="73A19DB3" w14:textId="77777777" w:rsidR="00232ABD" w:rsidRPr="0022631D" w:rsidRDefault="00232ABD" w:rsidP="00232A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32ABD" w:rsidRPr="0022631D" w14:paraId="002AF1AD" w14:textId="77777777" w:rsidTr="002F3D59">
        <w:trPr>
          <w:trHeight w:val="47"/>
        </w:trPr>
        <w:tc>
          <w:tcPr>
            <w:tcW w:w="2552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232ABD" w:rsidRPr="0022631D" w:rsidRDefault="00232ABD" w:rsidP="00232A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842" w:type="dxa"/>
            <w:gridSpan w:val="17"/>
            <w:tcBorders>
              <w:bottom w:val="single" w:sz="8" w:space="0" w:color="auto"/>
            </w:tcBorders>
            <w:vAlign w:val="center"/>
          </w:tcPr>
          <w:p w14:paraId="296B6A0C" w14:textId="77777777" w:rsidR="00232ABD" w:rsidRPr="0022631D" w:rsidRDefault="00232ABD" w:rsidP="00232A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232ABD" w:rsidRPr="0022631D" w:rsidRDefault="00232ABD" w:rsidP="00232A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32ABD" w:rsidRPr="0022631D" w14:paraId="6C6C269C" w14:textId="77777777" w:rsidTr="002F3D59">
        <w:trPr>
          <w:trHeight w:val="47"/>
        </w:trPr>
        <w:tc>
          <w:tcPr>
            <w:tcW w:w="2552" w:type="dxa"/>
            <w:gridSpan w:val="6"/>
            <w:vAlign w:val="center"/>
          </w:tcPr>
          <w:p w14:paraId="0A862370" w14:textId="4DABCB6C" w:rsidR="00232ABD" w:rsidRPr="000F6E46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Աիդա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Զախարյան</w:t>
            </w:r>
            <w:proofErr w:type="spellEnd"/>
          </w:p>
        </w:tc>
        <w:tc>
          <w:tcPr>
            <w:tcW w:w="4842" w:type="dxa"/>
            <w:gridSpan w:val="17"/>
            <w:vAlign w:val="center"/>
          </w:tcPr>
          <w:p w14:paraId="570A2BE5" w14:textId="580E1616" w:rsidR="00232ABD" w:rsidRPr="0022631D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098 052 558</w:t>
            </w:r>
          </w:p>
        </w:tc>
        <w:tc>
          <w:tcPr>
            <w:tcW w:w="3897" w:type="dxa"/>
            <w:gridSpan w:val="10"/>
            <w:vAlign w:val="center"/>
          </w:tcPr>
          <w:p w14:paraId="3C42DEDA" w14:textId="0AEE37CA" w:rsidR="00232ABD" w:rsidRPr="000F6E46" w:rsidRDefault="00232ABD" w:rsidP="00232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aida_zakharyan@bk.ru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65376" w14:textId="77777777" w:rsidR="00F414EA" w:rsidRDefault="00F414EA" w:rsidP="0022631D">
      <w:pPr>
        <w:spacing w:before="0" w:after="0"/>
      </w:pPr>
      <w:r>
        <w:separator/>
      </w:r>
    </w:p>
  </w:endnote>
  <w:endnote w:type="continuationSeparator" w:id="0">
    <w:p w14:paraId="39495AEE" w14:textId="77777777" w:rsidR="00F414EA" w:rsidRDefault="00F414E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altName w:val="Arial"/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32E92" w14:textId="77777777" w:rsidR="00F414EA" w:rsidRDefault="00F414EA" w:rsidP="0022631D">
      <w:pPr>
        <w:spacing w:before="0" w:after="0"/>
      </w:pPr>
      <w:r>
        <w:separator/>
      </w:r>
    </w:p>
  </w:footnote>
  <w:footnote w:type="continuationSeparator" w:id="0">
    <w:p w14:paraId="1601A520" w14:textId="77777777" w:rsidR="00F414EA" w:rsidRDefault="00F414EA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32ABD" w:rsidRPr="002D0BF6" w:rsidRDefault="00232AB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32ABD" w:rsidRPr="002D0BF6" w:rsidRDefault="00232AB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32ABD" w:rsidRPr="00871366" w:rsidRDefault="00232AB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32ABD" w:rsidRPr="002D0BF6" w:rsidRDefault="00232AB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232ABD" w:rsidRPr="0078682E" w:rsidRDefault="00232AB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32ABD" w:rsidRPr="0078682E" w:rsidRDefault="00232AB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32ABD" w:rsidRPr="00005B9C" w:rsidRDefault="00232AB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62090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1F6B"/>
    <w:rsid w:val="00012170"/>
    <w:rsid w:val="00044EA8"/>
    <w:rsid w:val="00046CCF"/>
    <w:rsid w:val="00051ECE"/>
    <w:rsid w:val="0007090E"/>
    <w:rsid w:val="00073D66"/>
    <w:rsid w:val="000A32C8"/>
    <w:rsid w:val="000B0199"/>
    <w:rsid w:val="000E4FF1"/>
    <w:rsid w:val="000F376D"/>
    <w:rsid w:val="000F6E46"/>
    <w:rsid w:val="001021B0"/>
    <w:rsid w:val="00140143"/>
    <w:rsid w:val="0018422F"/>
    <w:rsid w:val="001A1999"/>
    <w:rsid w:val="001C1BE1"/>
    <w:rsid w:val="001D337D"/>
    <w:rsid w:val="001E0091"/>
    <w:rsid w:val="0022631D"/>
    <w:rsid w:val="00232ABD"/>
    <w:rsid w:val="00276CAF"/>
    <w:rsid w:val="00277220"/>
    <w:rsid w:val="00295B92"/>
    <w:rsid w:val="002D3767"/>
    <w:rsid w:val="002E4E6F"/>
    <w:rsid w:val="002F16CC"/>
    <w:rsid w:val="002F1FEB"/>
    <w:rsid w:val="002F3D59"/>
    <w:rsid w:val="00371B1D"/>
    <w:rsid w:val="003B2758"/>
    <w:rsid w:val="003E3D40"/>
    <w:rsid w:val="003E60D2"/>
    <w:rsid w:val="003E6978"/>
    <w:rsid w:val="0040401A"/>
    <w:rsid w:val="00410298"/>
    <w:rsid w:val="00433E3C"/>
    <w:rsid w:val="00455C91"/>
    <w:rsid w:val="00472069"/>
    <w:rsid w:val="00474C2F"/>
    <w:rsid w:val="004764CD"/>
    <w:rsid w:val="004875E0"/>
    <w:rsid w:val="004B5594"/>
    <w:rsid w:val="004D078F"/>
    <w:rsid w:val="004E376E"/>
    <w:rsid w:val="00503BCC"/>
    <w:rsid w:val="00545AD9"/>
    <w:rsid w:val="00546023"/>
    <w:rsid w:val="00557506"/>
    <w:rsid w:val="005737F9"/>
    <w:rsid w:val="00597E00"/>
    <w:rsid w:val="005D5FBD"/>
    <w:rsid w:val="00607C9A"/>
    <w:rsid w:val="00646760"/>
    <w:rsid w:val="00690ECB"/>
    <w:rsid w:val="006A38B4"/>
    <w:rsid w:val="006B2E21"/>
    <w:rsid w:val="006C0266"/>
    <w:rsid w:val="006C0619"/>
    <w:rsid w:val="006E0D92"/>
    <w:rsid w:val="006E1A83"/>
    <w:rsid w:val="006F2779"/>
    <w:rsid w:val="006F3CEE"/>
    <w:rsid w:val="007060FC"/>
    <w:rsid w:val="00707050"/>
    <w:rsid w:val="00721918"/>
    <w:rsid w:val="00741260"/>
    <w:rsid w:val="007732E7"/>
    <w:rsid w:val="0078333A"/>
    <w:rsid w:val="0078682E"/>
    <w:rsid w:val="007B075D"/>
    <w:rsid w:val="007E2283"/>
    <w:rsid w:val="007F0100"/>
    <w:rsid w:val="0081420B"/>
    <w:rsid w:val="00823ABE"/>
    <w:rsid w:val="00883AC1"/>
    <w:rsid w:val="008C4E62"/>
    <w:rsid w:val="008E493A"/>
    <w:rsid w:val="008E747F"/>
    <w:rsid w:val="0094505D"/>
    <w:rsid w:val="00957DE4"/>
    <w:rsid w:val="00970082"/>
    <w:rsid w:val="00996E6C"/>
    <w:rsid w:val="009C5E0F"/>
    <w:rsid w:val="009E75FF"/>
    <w:rsid w:val="00A24D2C"/>
    <w:rsid w:val="00A306F5"/>
    <w:rsid w:val="00A31820"/>
    <w:rsid w:val="00A3207C"/>
    <w:rsid w:val="00AA32E4"/>
    <w:rsid w:val="00AD07B9"/>
    <w:rsid w:val="00AD59DC"/>
    <w:rsid w:val="00AD7795"/>
    <w:rsid w:val="00B20FD6"/>
    <w:rsid w:val="00B22B4C"/>
    <w:rsid w:val="00B75762"/>
    <w:rsid w:val="00B85B18"/>
    <w:rsid w:val="00B91DE2"/>
    <w:rsid w:val="00B93542"/>
    <w:rsid w:val="00B94EA2"/>
    <w:rsid w:val="00BA03B0"/>
    <w:rsid w:val="00BB0A93"/>
    <w:rsid w:val="00BD3D4E"/>
    <w:rsid w:val="00BF0341"/>
    <w:rsid w:val="00BF1465"/>
    <w:rsid w:val="00BF4745"/>
    <w:rsid w:val="00C84DF7"/>
    <w:rsid w:val="00C96337"/>
    <w:rsid w:val="00C96BED"/>
    <w:rsid w:val="00CA05F7"/>
    <w:rsid w:val="00CB44D2"/>
    <w:rsid w:val="00CC1F23"/>
    <w:rsid w:val="00CF188F"/>
    <w:rsid w:val="00CF1F70"/>
    <w:rsid w:val="00D350DE"/>
    <w:rsid w:val="00D36189"/>
    <w:rsid w:val="00D80C64"/>
    <w:rsid w:val="00D91733"/>
    <w:rsid w:val="00DE06F1"/>
    <w:rsid w:val="00E243EA"/>
    <w:rsid w:val="00E33A25"/>
    <w:rsid w:val="00E417F1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414EA"/>
    <w:rsid w:val="00F64167"/>
    <w:rsid w:val="00F6673B"/>
    <w:rsid w:val="00F77AAD"/>
    <w:rsid w:val="00F916C4"/>
    <w:rsid w:val="00F96E8A"/>
    <w:rsid w:val="00FB097B"/>
    <w:rsid w:val="00FB6135"/>
    <w:rsid w:val="00FC398A"/>
    <w:rsid w:val="00FE5386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6A89BE96-5F94-4AE1-BF39-4EB91A16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1797</Words>
  <Characters>10249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27</cp:revision>
  <cp:lastPrinted>2026-03-30T07:12:00Z</cp:lastPrinted>
  <dcterms:created xsi:type="dcterms:W3CDTF">2021-06-28T12:08:00Z</dcterms:created>
  <dcterms:modified xsi:type="dcterms:W3CDTF">2026-03-30T07:13:00Z</dcterms:modified>
</cp:coreProperties>
</file>